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5365"/>
      </w:tblGrid>
      <w:tr w:rsidR="00A82BB2" w:rsidRPr="00A82BB2" w14:paraId="410B3A06" w14:textId="77777777" w:rsidTr="00D510F5">
        <w:trPr>
          <w:trHeight w:val="851"/>
          <w:jc w:val="center"/>
        </w:trPr>
        <w:tc>
          <w:tcPr>
            <w:tcW w:w="3936" w:type="dxa"/>
            <w:vAlign w:val="center"/>
          </w:tcPr>
          <w:p w14:paraId="199D5BB7" w14:textId="77777777" w:rsidR="004F324F" w:rsidRPr="00A82BB2" w:rsidRDefault="004F324F" w:rsidP="0094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2">
              <w:rPr>
                <w:rFonts w:ascii="Times New Roman" w:hAnsi="Times New Roman" w:cs="Times New Roman"/>
                <w:sz w:val="24"/>
                <w:szCs w:val="24"/>
              </w:rPr>
              <w:t>BỘ NÔNG NGHIỆP</w:t>
            </w:r>
          </w:p>
          <w:p w14:paraId="44D42930" w14:textId="77777777" w:rsidR="004F324F" w:rsidRPr="00A82BB2" w:rsidRDefault="004F324F" w:rsidP="0094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B2">
              <w:rPr>
                <w:rFonts w:ascii="Times New Roman" w:hAnsi="Times New Roman" w:cs="Times New Roman"/>
                <w:sz w:val="24"/>
                <w:szCs w:val="24"/>
              </w:rPr>
              <w:t>VÀ PHÁT TRIỂN NÔNG THÔN</w:t>
            </w:r>
          </w:p>
          <w:p w14:paraId="1A3CE8A3" w14:textId="77777777" w:rsidR="004F324F" w:rsidRPr="00A82BB2" w:rsidRDefault="004F324F" w:rsidP="0094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00AC7" wp14:editId="677A4BBB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196215</wp:posOffset>
                      </wp:positionV>
                      <wp:extent cx="20669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90001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5.45pt" to="175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sPtgEAALcDAAAOAAAAZHJzL2Uyb0RvYy54bWysU02P0zAQvSPxHyzfadKuqC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" strokecolor="black [3040]"/>
                  </w:pict>
                </mc:Fallback>
              </mc:AlternateContent>
            </w:r>
            <w:r w:rsidRPr="00A82BB2">
              <w:rPr>
                <w:rFonts w:ascii="Times New Roman" w:hAnsi="Times New Roman" w:cs="Times New Roman"/>
                <w:b/>
                <w:sz w:val="24"/>
                <w:szCs w:val="24"/>
              </w:rPr>
              <w:t>VIỆN QUY HOẠCH THỦY LỢI</w:t>
            </w:r>
          </w:p>
        </w:tc>
        <w:tc>
          <w:tcPr>
            <w:tcW w:w="5386" w:type="dxa"/>
            <w:vAlign w:val="center"/>
          </w:tcPr>
          <w:p w14:paraId="2DB572A8" w14:textId="77777777" w:rsidR="004F324F" w:rsidRPr="00A82BB2" w:rsidRDefault="004F324F" w:rsidP="0094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B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24FC6EC6" w14:textId="77777777" w:rsidR="004F324F" w:rsidRPr="00A82BB2" w:rsidRDefault="004F324F" w:rsidP="0094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B84429" wp14:editId="0D1BC312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188122</wp:posOffset>
                      </wp:positionV>
                      <wp:extent cx="17907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A7C88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4.8pt" to="19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CftQEAALcDAAAOAAAAZHJzL2Uyb0RvYy54bWysU8GOEzEMvSPxD1HudKarFQ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" strokecolor="black [3040]"/>
                  </w:pict>
                </mc:Fallback>
              </mc:AlternateContent>
            </w:r>
            <w:r w:rsidRPr="00A82BB2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-Hạnh phúc</w:t>
            </w:r>
          </w:p>
          <w:p w14:paraId="03CC27B3" w14:textId="77777777" w:rsidR="0094765F" w:rsidRPr="00A82BB2" w:rsidRDefault="0094765F" w:rsidP="009476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32704F" w14:textId="17AB9E83" w:rsidR="002F2F13" w:rsidRPr="00A82BB2" w:rsidRDefault="002F2F13" w:rsidP="009476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Hà Nội, ngày </w:t>
            </w:r>
            <w:r w:rsidR="00116AF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A50262" w:rsidRPr="00A82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</w:t>
            </w:r>
            <w:r w:rsidR="00E375A2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="00A50262" w:rsidRPr="00A82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202</w:t>
            </w:r>
            <w:r w:rsidR="006747D3" w:rsidRPr="00A82BB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66BDE247" w14:textId="77777777" w:rsidR="008E2C20" w:rsidRPr="00A82BB2" w:rsidRDefault="008E2C20" w:rsidP="00A94999">
      <w:pPr>
        <w:rPr>
          <w:rFonts w:ascii="Times New Roman" w:hAnsi="Times New Roman" w:cs="Times New Roman"/>
          <w:sz w:val="10"/>
          <w:szCs w:val="10"/>
        </w:rPr>
      </w:pPr>
    </w:p>
    <w:p w14:paraId="1D9EB66E" w14:textId="6F3F44C1" w:rsidR="004F324F" w:rsidRPr="00A82BB2" w:rsidRDefault="004F324F" w:rsidP="007043F6">
      <w:pPr>
        <w:spacing w:after="24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BB2">
        <w:rPr>
          <w:rFonts w:ascii="Times New Roman" w:hAnsi="Times New Roman" w:cs="Times New Roman"/>
          <w:b/>
          <w:sz w:val="30"/>
          <w:szCs w:val="30"/>
        </w:rPr>
        <w:t>BẢ</w:t>
      </w:r>
      <w:r w:rsidR="0048555D" w:rsidRPr="00A82BB2">
        <w:rPr>
          <w:rFonts w:ascii="Times New Roman" w:hAnsi="Times New Roman" w:cs="Times New Roman"/>
          <w:b/>
          <w:sz w:val="30"/>
          <w:szCs w:val="30"/>
        </w:rPr>
        <w:t xml:space="preserve">N TIN </w:t>
      </w:r>
      <w:bookmarkStart w:id="0" w:name="_GoBack"/>
      <w:bookmarkEnd w:id="0"/>
      <w:r w:rsidR="00B42DAE" w:rsidRPr="00A82BB2">
        <w:rPr>
          <w:rFonts w:ascii="Times New Roman" w:hAnsi="Times New Roman" w:cs="Times New Roman"/>
          <w:b/>
          <w:sz w:val="30"/>
          <w:szCs w:val="30"/>
        </w:rPr>
        <w:t>TUẦN</w:t>
      </w:r>
    </w:p>
    <w:p w14:paraId="7864B826" w14:textId="77777777" w:rsidR="00504F76" w:rsidRPr="00504F76" w:rsidRDefault="00504F76" w:rsidP="00D81D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76">
        <w:rPr>
          <w:rFonts w:ascii="Times New Roman" w:hAnsi="Times New Roman" w:cs="Times New Roman"/>
          <w:b/>
          <w:sz w:val="28"/>
          <w:szCs w:val="28"/>
          <w:lang w:val="vi-VN"/>
        </w:rPr>
        <w:t xml:space="preserve">Dự báo nguồn nước </w:t>
      </w:r>
      <w:r w:rsidRPr="00504F76">
        <w:rPr>
          <w:rFonts w:ascii="Times New Roman" w:hAnsi="Times New Roman" w:cs="Times New Roman"/>
          <w:b/>
          <w:sz w:val="28"/>
          <w:szCs w:val="28"/>
        </w:rPr>
        <w:t xml:space="preserve">và xây dựng kế hoạch sử dụng nước, </w:t>
      </w:r>
      <w:r w:rsidRPr="00504F76">
        <w:rPr>
          <w:rFonts w:ascii="Times New Roman" w:hAnsi="Times New Roman" w:cs="Times New Roman"/>
          <w:b/>
          <w:sz w:val="28"/>
          <w:szCs w:val="28"/>
          <w:lang w:val="vi-VN"/>
        </w:rPr>
        <w:t>phục vụ chỉ đạo</w:t>
      </w:r>
      <w:r w:rsidRPr="0050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F76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điều hành cấp nước cho sản xuất nông nghiệp </w:t>
      </w:r>
      <w:r w:rsidRPr="00504F76">
        <w:rPr>
          <w:rFonts w:ascii="Times New Roman" w:hAnsi="Times New Roman" w:cs="Times New Roman"/>
          <w:b/>
          <w:sz w:val="28"/>
          <w:szCs w:val="28"/>
        </w:rPr>
        <w:t>trên các lưu vực sông khu vực Miền núi phía Bắc - Phục vụ đảm bảo an toàn công trình năm 2021</w:t>
      </w:r>
    </w:p>
    <w:p w14:paraId="4AF98D3B" w14:textId="73485FED" w:rsidR="00504F76" w:rsidRPr="00A82BB2" w:rsidRDefault="00504F76" w:rsidP="00D81DC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F76">
        <w:rPr>
          <w:rFonts w:ascii="Times New Roman" w:hAnsi="Times New Roman" w:cs="Times New Roman"/>
          <w:b/>
          <w:sz w:val="28"/>
          <w:szCs w:val="28"/>
        </w:rPr>
        <w:t xml:space="preserve">Hồ chứa </w:t>
      </w:r>
      <w:r w:rsidR="008F013C">
        <w:rPr>
          <w:rFonts w:ascii="Times New Roman" w:hAnsi="Times New Roman" w:cs="Times New Roman"/>
          <w:b/>
          <w:sz w:val="28"/>
          <w:szCs w:val="28"/>
        </w:rPr>
        <w:t>Nậm Ngam</w:t>
      </w:r>
      <w:r w:rsidRPr="00504F76">
        <w:rPr>
          <w:rFonts w:ascii="Times New Roman" w:hAnsi="Times New Roman" w:cs="Times New Roman"/>
          <w:b/>
          <w:sz w:val="28"/>
          <w:szCs w:val="28"/>
        </w:rPr>
        <w:t xml:space="preserve"> – Tỉnh Điện Biên</w:t>
      </w:r>
    </w:p>
    <w:p w14:paraId="2EC7851A" w14:textId="7BE4B2B9" w:rsidR="002D6204" w:rsidRPr="00B12156" w:rsidRDefault="002D6204" w:rsidP="00D81DC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12156">
        <w:rPr>
          <w:rFonts w:ascii="Times New Roman" w:hAnsi="Times New Roman" w:cs="Times New Roman"/>
          <w:i/>
          <w:sz w:val="26"/>
          <w:szCs w:val="26"/>
        </w:rPr>
        <w:t>(</w:t>
      </w:r>
      <w:r w:rsidR="000C47B7" w:rsidRPr="00B12156">
        <w:rPr>
          <w:rFonts w:ascii="Times New Roman" w:hAnsi="Times New Roman" w:cs="Times New Roman"/>
          <w:i/>
          <w:sz w:val="26"/>
          <w:szCs w:val="26"/>
        </w:rPr>
        <w:t>T</w:t>
      </w:r>
      <w:r w:rsidRPr="00B12156">
        <w:rPr>
          <w:rFonts w:ascii="Times New Roman" w:hAnsi="Times New Roman" w:cs="Times New Roman"/>
          <w:i/>
          <w:sz w:val="26"/>
          <w:szCs w:val="26"/>
        </w:rPr>
        <w:t>ừ</w:t>
      </w:r>
      <w:r w:rsidR="000C47B7" w:rsidRPr="00B12156">
        <w:rPr>
          <w:rFonts w:ascii="Times New Roman" w:hAnsi="Times New Roman" w:cs="Times New Roman"/>
          <w:i/>
          <w:sz w:val="26"/>
          <w:szCs w:val="26"/>
        </w:rPr>
        <w:t xml:space="preserve"> ngày</w:t>
      </w:r>
      <w:r w:rsidRPr="00B1215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16AFA">
        <w:rPr>
          <w:rFonts w:ascii="Times New Roman" w:hAnsi="Times New Roman" w:cs="Times New Roman"/>
          <w:i/>
          <w:sz w:val="26"/>
          <w:szCs w:val="26"/>
        </w:rPr>
        <w:t>11</w:t>
      </w:r>
      <w:r w:rsidR="00E069CD" w:rsidRPr="00B12156">
        <w:rPr>
          <w:rFonts w:ascii="Times New Roman" w:hAnsi="Times New Roman" w:cs="Times New Roman"/>
          <w:i/>
          <w:sz w:val="26"/>
          <w:szCs w:val="26"/>
        </w:rPr>
        <w:t>/0</w:t>
      </w:r>
      <w:r w:rsidR="00DF34F0" w:rsidRPr="00B12156">
        <w:rPr>
          <w:rFonts w:ascii="Times New Roman" w:hAnsi="Times New Roman" w:cs="Times New Roman"/>
          <w:i/>
          <w:sz w:val="26"/>
          <w:szCs w:val="26"/>
        </w:rPr>
        <w:t>6</w:t>
      </w:r>
      <w:r w:rsidR="00A50262" w:rsidRPr="00B12156">
        <w:rPr>
          <w:rFonts w:ascii="Times New Roman" w:hAnsi="Times New Roman" w:cs="Times New Roman"/>
          <w:i/>
          <w:sz w:val="26"/>
          <w:szCs w:val="26"/>
        </w:rPr>
        <w:t>/202</w:t>
      </w:r>
      <w:r w:rsidR="006747D3" w:rsidRPr="00B12156">
        <w:rPr>
          <w:rFonts w:ascii="Times New Roman" w:hAnsi="Times New Roman" w:cs="Times New Roman"/>
          <w:i/>
          <w:sz w:val="26"/>
          <w:szCs w:val="26"/>
        </w:rPr>
        <w:t>1</w:t>
      </w:r>
      <w:r w:rsidRPr="00B12156">
        <w:rPr>
          <w:rFonts w:ascii="Times New Roman" w:hAnsi="Times New Roman" w:cs="Times New Roman"/>
          <w:i/>
          <w:sz w:val="26"/>
          <w:szCs w:val="26"/>
        </w:rPr>
        <w:t>-</w:t>
      </w:r>
      <w:r w:rsidR="00DF34F0" w:rsidRPr="00B12156">
        <w:rPr>
          <w:rFonts w:ascii="Times New Roman" w:hAnsi="Times New Roman" w:cs="Times New Roman"/>
          <w:i/>
          <w:sz w:val="26"/>
          <w:szCs w:val="26"/>
        </w:rPr>
        <w:t>1</w:t>
      </w:r>
      <w:r w:rsidR="00116AFA">
        <w:rPr>
          <w:rFonts w:ascii="Times New Roman" w:hAnsi="Times New Roman" w:cs="Times New Roman"/>
          <w:i/>
          <w:sz w:val="26"/>
          <w:szCs w:val="26"/>
        </w:rPr>
        <w:t>7</w:t>
      </w:r>
      <w:r w:rsidR="00A50262" w:rsidRPr="00B12156">
        <w:rPr>
          <w:rFonts w:ascii="Times New Roman" w:hAnsi="Times New Roman" w:cs="Times New Roman"/>
          <w:i/>
          <w:sz w:val="26"/>
          <w:szCs w:val="26"/>
        </w:rPr>
        <w:t>/0</w:t>
      </w:r>
      <w:r w:rsidR="00693CA2" w:rsidRPr="00B12156">
        <w:rPr>
          <w:rFonts w:ascii="Times New Roman" w:hAnsi="Times New Roman" w:cs="Times New Roman"/>
          <w:i/>
          <w:sz w:val="26"/>
          <w:szCs w:val="26"/>
        </w:rPr>
        <w:t>6</w:t>
      </w:r>
      <w:r w:rsidR="00A50262" w:rsidRPr="00B12156">
        <w:rPr>
          <w:rFonts w:ascii="Times New Roman" w:hAnsi="Times New Roman" w:cs="Times New Roman"/>
          <w:i/>
          <w:sz w:val="26"/>
          <w:szCs w:val="26"/>
        </w:rPr>
        <w:t>/202</w:t>
      </w:r>
      <w:r w:rsidR="006747D3" w:rsidRPr="00B12156">
        <w:rPr>
          <w:rFonts w:ascii="Times New Roman" w:hAnsi="Times New Roman" w:cs="Times New Roman"/>
          <w:i/>
          <w:sz w:val="26"/>
          <w:szCs w:val="26"/>
        </w:rPr>
        <w:t>1</w:t>
      </w:r>
      <w:r w:rsidRPr="00B12156">
        <w:rPr>
          <w:rFonts w:ascii="Times New Roman" w:hAnsi="Times New Roman" w:cs="Times New Roman"/>
          <w:i/>
          <w:sz w:val="26"/>
          <w:szCs w:val="26"/>
        </w:rPr>
        <w:t>)</w:t>
      </w:r>
    </w:p>
    <w:p w14:paraId="2ED2B888" w14:textId="3B9254AD" w:rsidR="004F324F" w:rsidRPr="00A82BB2" w:rsidRDefault="004F324F" w:rsidP="008D495E">
      <w:pPr>
        <w:spacing w:before="240" w:after="12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82BB2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BC2FCB" w:rsidRPr="00A82BB2">
        <w:rPr>
          <w:rFonts w:ascii="Times New Roman" w:hAnsi="Times New Roman" w:cs="Times New Roman"/>
          <w:b/>
          <w:sz w:val="26"/>
          <w:szCs w:val="26"/>
        </w:rPr>
        <w:t>Lượng mưa, dòng chảy đến hồ Hiện tại và Dự báo</w:t>
      </w:r>
      <w:r w:rsidR="002F109C">
        <w:rPr>
          <w:rFonts w:ascii="Times New Roman" w:hAnsi="Times New Roman" w:cs="Times New Roman"/>
          <w:b/>
          <w:sz w:val="26"/>
          <w:szCs w:val="26"/>
        </w:rPr>
        <w:t>.</w:t>
      </w:r>
    </w:p>
    <w:p w14:paraId="7DE83B16" w14:textId="77C74FDB" w:rsidR="0090075F" w:rsidRPr="002F109C" w:rsidRDefault="00BC2FCB" w:rsidP="00B1203C">
      <w:pPr>
        <w:widowControl w:val="0"/>
        <w:autoSpaceDE w:val="0"/>
        <w:autoSpaceDN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2F109C">
        <w:rPr>
          <w:rFonts w:ascii="Times New Roman" w:eastAsia="Times New Roman" w:hAnsi="Times New Roman" w:cs="Times New Roman"/>
          <w:bCs/>
          <w:i/>
          <w:sz w:val="26"/>
          <w:szCs w:val="26"/>
        </w:rPr>
        <w:t>1.</w:t>
      </w:r>
      <w:r w:rsidR="0035506A" w:rsidRPr="002F109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1. </w:t>
      </w:r>
      <w:r w:rsidR="0090075F" w:rsidRPr="002F109C">
        <w:rPr>
          <w:rFonts w:ascii="Times New Roman" w:eastAsia="Times New Roman" w:hAnsi="Times New Roman" w:cs="Times New Roman"/>
          <w:bCs/>
          <w:i/>
          <w:sz w:val="26"/>
          <w:szCs w:val="26"/>
        </w:rPr>
        <w:t>Tổng hợp lượng mưa hiện trạng, dự báo mưa tại các trạm</w:t>
      </w:r>
      <w:r w:rsidR="002F109C" w:rsidRPr="002F109C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288"/>
        <w:gridCol w:w="1499"/>
        <w:gridCol w:w="1289"/>
        <w:gridCol w:w="1245"/>
        <w:gridCol w:w="944"/>
        <w:gridCol w:w="923"/>
        <w:gridCol w:w="1495"/>
      </w:tblGrid>
      <w:tr w:rsidR="00A82BB2" w:rsidRPr="003D6B09" w14:paraId="41C9C04A" w14:textId="063C6783" w:rsidTr="00116AFA">
        <w:trPr>
          <w:cantSplit/>
          <w:trHeight w:val="20"/>
          <w:jc w:val="center"/>
        </w:trPr>
        <w:tc>
          <w:tcPr>
            <w:tcW w:w="325" w:type="pct"/>
            <w:vMerge w:val="restart"/>
            <w:shd w:val="clear" w:color="000000" w:fill="FFFFFF"/>
            <w:noWrap/>
            <w:vAlign w:val="center"/>
            <w:hideMark/>
          </w:tcPr>
          <w:p w14:paraId="512FC037" w14:textId="77777777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693" w:type="pct"/>
            <w:vMerge w:val="restart"/>
            <w:shd w:val="clear" w:color="000000" w:fill="FFFFFF"/>
            <w:noWrap/>
            <w:vAlign w:val="center"/>
            <w:hideMark/>
          </w:tcPr>
          <w:p w14:paraId="2FEDD652" w14:textId="77777777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Trạm</w:t>
            </w:r>
          </w:p>
        </w:tc>
        <w:tc>
          <w:tcPr>
            <w:tcW w:w="807" w:type="pct"/>
            <w:vMerge w:val="restart"/>
            <w:shd w:val="clear" w:color="000000" w:fill="FFFFFF"/>
            <w:vAlign w:val="center"/>
          </w:tcPr>
          <w:p w14:paraId="04457CD2" w14:textId="52E2B1B8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tuần trước</w:t>
            </w:r>
          </w:p>
          <w:p w14:paraId="5243E78C" w14:textId="31F916C2" w:rsidR="0094765F" w:rsidRPr="003D6B09" w:rsidRDefault="00592306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(27</w:t>
            </w:r>
            <w:r w:rsidR="0094765F"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/5- </w:t>
            </w: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19h, 03</w:t>
            </w:r>
            <w:r w:rsidR="0094765F"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/6</w:t>
            </w: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/2021</w:t>
            </w:r>
            <w:r w:rsidR="0094765F"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(mm)</w:t>
            </w:r>
          </w:p>
        </w:tc>
        <w:tc>
          <w:tcPr>
            <w:tcW w:w="694" w:type="pct"/>
            <w:vMerge w:val="restart"/>
            <w:shd w:val="clear" w:color="000000" w:fill="FFFFFF"/>
            <w:vAlign w:val="center"/>
            <w:hideMark/>
          </w:tcPr>
          <w:p w14:paraId="1216C4F2" w14:textId="45DD5BAB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Tổng X từ 1/1-</w:t>
            </w:r>
            <w:r w:rsidR="00592306"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19h, 03/6/2021) </w:t>
            </w: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(mm)</w:t>
            </w:r>
          </w:p>
        </w:tc>
        <w:tc>
          <w:tcPr>
            <w:tcW w:w="1675" w:type="pct"/>
            <w:gridSpan w:val="3"/>
            <w:shd w:val="clear" w:color="000000" w:fill="FFFFFF"/>
            <w:vAlign w:val="center"/>
            <w:hideMark/>
          </w:tcPr>
          <w:p w14:paraId="0E8E3EA6" w14:textId="12858743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So với </w:t>
            </w:r>
            <w:r w:rsidR="000C47B7"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các năm trước</w:t>
            </w: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592306" w:rsidRPr="003D6B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(+/- (%)</w:t>
            </w:r>
          </w:p>
        </w:tc>
        <w:tc>
          <w:tcPr>
            <w:tcW w:w="805" w:type="pct"/>
            <w:vMerge w:val="restart"/>
            <w:shd w:val="clear" w:color="000000" w:fill="FFFFFF"/>
            <w:vAlign w:val="center"/>
          </w:tcPr>
          <w:p w14:paraId="741A387A" w14:textId="65F297E1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Dự báo X</w:t>
            </w: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tuần tới</w:t>
            </w:r>
          </w:p>
          <w:p w14:paraId="565BB9C5" w14:textId="5BB1E149" w:rsidR="0094765F" w:rsidRPr="003D6B09" w:rsidRDefault="00F76BBA" w:rsidP="00F76BB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16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94765F"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/2021</w:t>
            </w:r>
            <w:r w:rsidR="0094765F"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16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4765F"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/6</w:t>
            </w: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/2021</w:t>
            </w:r>
            <w:r w:rsidR="0094765F"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(mm)</w:t>
            </w:r>
          </w:p>
        </w:tc>
      </w:tr>
      <w:tr w:rsidR="00A82BB2" w:rsidRPr="003D6B09" w14:paraId="136B581F" w14:textId="17F2A8B7" w:rsidTr="00116AFA">
        <w:trPr>
          <w:cantSplit/>
          <w:trHeight w:val="20"/>
          <w:jc w:val="center"/>
        </w:trPr>
        <w:tc>
          <w:tcPr>
            <w:tcW w:w="325" w:type="pct"/>
            <w:vMerge/>
            <w:vAlign w:val="center"/>
            <w:hideMark/>
          </w:tcPr>
          <w:p w14:paraId="73E2B8AA" w14:textId="77777777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14:paraId="5BD3442C" w14:textId="77777777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  <w:shd w:val="clear" w:color="000000" w:fill="FFFFFF"/>
            <w:vAlign w:val="center"/>
          </w:tcPr>
          <w:p w14:paraId="52EB33E9" w14:textId="77777777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24334903" w14:textId="77777777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shd w:val="clear" w:color="000000" w:fill="FFFFFF"/>
            <w:vAlign w:val="center"/>
            <w:hideMark/>
          </w:tcPr>
          <w:p w14:paraId="5E84C9FC" w14:textId="77777777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TBNN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2745B6D8" w14:textId="5032E115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14:paraId="38843E55" w14:textId="384808B6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05" w:type="pct"/>
            <w:vMerge/>
            <w:shd w:val="clear" w:color="000000" w:fill="FFFFFF"/>
          </w:tcPr>
          <w:p w14:paraId="533F2868" w14:textId="77777777" w:rsidR="0094765F" w:rsidRPr="003D6B09" w:rsidRDefault="0094765F" w:rsidP="005923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6AFA" w:rsidRPr="003D6B09" w14:paraId="5B1D7E68" w14:textId="38FDF2E7" w:rsidTr="00C14FB2">
        <w:trPr>
          <w:cantSplit/>
          <w:trHeight w:val="20"/>
          <w:jc w:val="center"/>
        </w:trPr>
        <w:tc>
          <w:tcPr>
            <w:tcW w:w="325" w:type="pct"/>
            <w:shd w:val="clear" w:color="000000" w:fill="FFFFFF"/>
            <w:noWrap/>
            <w:vAlign w:val="center"/>
            <w:hideMark/>
          </w:tcPr>
          <w:p w14:paraId="18204996" w14:textId="77777777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29B3B0AF" w14:textId="2862344C" w:rsidR="00116AFA" w:rsidRPr="008E7D5B" w:rsidRDefault="00116AFA" w:rsidP="00116A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Điện Biên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6D8DF9B5" w14:textId="22BB42B1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14:paraId="7AB18BED" w14:textId="0F0E3A8B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  <w:r w:rsid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000000" w:fill="FFFFFF"/>
            <w:noWrap/>
            <w:vAlign w:val="center"/>
          </w:tcPr>
          <w:p w14:paraId="0851EC60" w14:textId="06908C58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08" w:type="pct"/>
            <w:shd w:val="clear" w:color="000000" w:fill="FFFFFF"/>
            <w:noWrap/>
            <w:vAlign w:val="center"/>
          </w:tcPr>
          <w:p w14:paraId="49E5DA4B" w14:textId="1CB579BD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14:paraId="11F44AA9" w14:textId="5B9D0029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805" w:type="pct"/>
            <w:shd w:val="clear" w:color="000000" w:fill="FFFFFF"/>
            <w:vAlign w:val="center"/>
          </w:tcPr>
          <w:p w14:paraId="015C4896" w14:textId="200ECFDA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94.3</w:t>
            </w:r>
          </w:p>
        </w:tc>
      </w:tr>
      <w:tr w:rsidR="00116AFA" w:rsidRPr="003D6B09" w14:paraId="315C8136" w14:textId="4C594C9A" w:rsidTr="00C14FB2">
        <w:trPr>
          <w:cantSplit/>
          <w:trHeight w:val="20"/>
          <w:jc w:val="center"/>
        </w:trPr>
        <w:tc>
          <w:tcPr>
            <w:tcW w:w="325" w:type="pct"/>
            <w:shd w:val="clear" w:color="000000" w:fill="FFFFFF"/>
            <w:noWrap/>
            <w:vAlign w:val="center"/>
            <w:hideMark/>
          </w:tcPr>
          <w:p w14:paraId="15874369" w14:textId="77777777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000000" w:fill="FFFFFF"/>
            <w:vAlign w:val="center"/>
            <w:hideMark/>
          </w:tcPr>
          <w:p w14:paraId="0131CEA4" w14:textId="40AAAA51" w:rsidR="00116AFA" w:rsidRPr="008E7D5B" w:rsidRDefault="00116AFA" w:rsidP="00116A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Nà Tấu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6ED12598" w14:textId="0B64803E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14:paraId="689C2503" w14:textId="5A01395A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  <w:r w:rsid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pct"/>
            <w:shd w:val="clear" w:color="000000" w:fill="FFFFFF"/>
            <w:noWrap/>
            <w:vAlign w:val="center"/>
          </w:tcPr>
          <w:p w14:paraId="4944E5F1" w14:textId="1C4596F9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Không mưa</w:t>
            </w:r>
          </w:p>
        </w:tc>
        <w:tc>
          <w:tcPr>
            <w:tcW w:w="508" w:type="pct"/>
            <w:shd w:val="clear" w:color="000000" w:fill="FFFFFF"/>
            <w:noWrap/>
            <w:vAlign w:val="center"/>
          </w:tcPr>
          <w:p w14:paraId="73362012" w14:textId="648D86BD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+0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14:paraId="7E79445A" w14:textId="7EAEF1E9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+3525</w:t>
            </w:r>
          </w:p>
        </w:tc>
        <w:tc>
          <w:tcPr>
            <w:tcW w:w="805" w:type="pct"/>
            <w:shd w:val="clear" w:color="000000" w:fill="FFFFFF"/>
            <w:vAlign w:val="center"/>
          </w:tcPr>
          <w:p w14:paraId="18DC8CEF" w14:textId="45959C4A" w:rsidR="00116AFA" w:rsidRPr="008E7D5B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89.2</w:t>
            </w:r>
          </w:p>
        </w:tc>
      </w:tr>
      <w:tr w:rsidR="00116AFA" w:rsidRPr="003D6B09" w14:paraId="089EDE0E" w14:textId="60177BB9" w:rsidTr="00C14FB2">
        <w:trPr>
          <w:cantSplit/>
          <w:trHeight w:val="20"/>
          <w:jc w:val="center"/>
        </w:trPr>
        <w:tc>
          <w:tcPr>
            <w:tcW w:w="1018" w:type="pct"/>
            <w:gridSpan w:val="2"/>
            <w:shd w:val="clear" w:color="000000" w:fill="FFFFFF"/>
            <w:noWrap/>
            <w:vAlign w:val="center"/>
            <w:hideMark/>
          </w:tcPr>
          <w:p w14:paraId="44D5D02E" w14:textId="77777777" w:rsidR="00116AFA" w:rsidRPr="003D6B09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Trung bình</w:t>
            </w:r>
          </w:p>
        </w:tc>
        <w:tc>
          <w:tcPr>
            <w:tcW w:w="807" w:type="pct"/>
            <w:shd w:val="clear" w:color="000000" w:fill="FFFFFF"/>
            <w:vAlign w:val="center"/>
          </w:tcPr>
          <w:p w14:paraId="59A04D33" w14:textId="5A7D49D9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694" w:type="pct"/>
            <w:shd w:val="clear" w:color="000000" w:fill="FFFFFF"/>
            <w:noWrap/>
            <w:vAlign w:val="center"/>
          </w:tcPr>
          <w:p w14:paraId="75BE8B38" w14:textId="5BAD8A6C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390,6</w:t>
            </w:r>
          </w:p>
        </w:tc>
        <w:tc>
          <w:tcPr>
            <w:tcW w:w="670" w:type="pct"/>
            <w:shd w:val="clear" w:color="000000" w:fill="FFFFFF"/>
            <w:noWrap/>
            <w:vAlign w:val="center"/>
          </w:tcPr>
          <w:p w14:paraId="29EFE08D" w14:textId="77B79EF6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</w:t>
            </w:r>
            <w:r w:rsidR="00C14FB2"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728648C7" w14:textId="52E2152A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</w:t>
            </w:r>
            <w:r w:rsidR="00C14FB2"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14:paraId="24A2E60B" w14:textId="741B757F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</w:t>
            </w:r>
            <w:r w:rsidR="00C14FB2"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5" w:type="pct"/>
            <w:shd w:val="clear" w:color="000000" w:fill="FFFFFF"/>
            <w:vAlign w:val="center"/>
          </w:tcPr>
          <w:p w14:paraId="7FF24C4F" w14:textId="6F4192C5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1757</w:t>
            </w:r>
            <w:r w:rsidR="00C14FB2"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14:paraId="11F0A8BF" w14:textId="344F6AB0" w:rsidR="0094765F" w:rsidRPr="002F109C" w:rsidRDefault="0094765F" w:rsidP="00B1203C">
      <w:pPr>
        <w:widowControl w:val="0"/>
        <w:autoSpaceDE w:val="0"/>
        <w:autoSpaceDN w:val="0"/>
        <w:spacing w:before="240" w:after="120" w:line="240" w:lineRule="auto"/>
        <w:ind w:firstLine="567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2F109C">
        <w:rPr>
          <w:rFonts w:ascii="Times New Roman" w:eastAsia="Times New Roman" w:hAnsi="Times New Roman" w:cs="Times New Roman"/>
          <w:bCs/>
          <w:i/>
          <w:sz w:val="26"/>
          <w:szCs w:val="26"/>
        </w:rPr>
        <w:t>1.2. Dự báo lượng mưa và dòng chảy đến hồ</w:t>
      </w:r>
      <w:r w:rsidR="002F109C" w:rsidRPr="002F109C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781"/>
        <w:gridCol w:w="1694"/>
        <w:gridCol w:w="1713"/>
        <w:gridCol w:w="1711"/>
        <w:gridCol w:w="1711"/>
      </w:tblGrid>
      <w:tr w:rsidR="00A82BB2" w:rsidRPr="002F3A15" w14:paraId="0B88B5D3" w14:textId="77777777" w:rsidTr="008E2C20">
        <w:trPr>
          <w:trHeight w:val="20"/>
          <w:jc w:val="center"/>
        </w:trPr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588659E3" w14:textId="77777777" w:rsidR="0094765F" w:rsidRPr="002F3A15" w:rsidRDefault="0094765F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353343A4" w14:textId="77777777" w:rsidR="0094765F" w:rsidRPr="002F3A15" w:rsidRDefault="0094765F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</w:t>
            </w:r>
          </w:p>
        </w:tc>
        <w:tc>
          <w:tcPr>
            <w:tcW w:w="912" w:type="pct"/>
            <w:vAlign w:val="center"/>
          </w:tcPr>
          <w:p w14:paraId="0AB6ACD1" w14:textId="77777777" w:rsidR="0094765F" w:rsidRPr="002F3A15" w:rsidRDefault="0094765F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 (mm)</w:t>
            </w:r>
          </w:p>
        </w:tc>
        <w:tc>
          <w:tcPr>
            <w:tcW w:w="922" w:type="pct"/>
          </w:tcPr>
          <w:p w14:paraId="32C2A35E" w14:textId="77777777" w:rsidR="002F3A15" w:rsidRDefault="0094765F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Qbq ngày </w:t>
            </w:r>
          </w:p>
          <w:p w14:paraId="1D109748" w14:textId="700211A1" w:rsidR="0094765F" w:rsidRPr="002F3A15" w:rsidRDefault="0094765F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</w:t>
            </w: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/s)</w:t>
            </w:r>
          </w:p>
        </w:tc>
        <w:tc>
          <w:tcPr>
            <w:tcW w:w="921" w:type="pct"/>
          </w:tcPr>
          <w:p w14:paraId="20887854" w14:textId="77777777" w:rsidR="0094765F" w:rsidRPr="002F3A15" w:rsidRDefault="0094765F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Qmax ngày (m</w:t>
            </w: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/s)</w:t>
            </w:r>
          </w:p>
        </w:tc>
        <w:tc>
          <w:tcPr>
            <w:tcW w:w="921" w:type="pct"/>
            <w:vAlign w:val="center"/>
          </w:tcPr>
          <w:p w14:paraId="2E7CF9D2" w14:textId="77777777" w:rsidR="0094765F" w:rsidRPr="002F3A15" w:rsidRDefault="0094765F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3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Nhận định</w:t>
            </w:r>
          </w:p>
        </w:tc>
      </w:tr>
      <w:tr w:rsidR="00E34354" w:rsidRPr="002F3A15" w14:paraId="1FF6A8E1" w14:textId="77777777" w:rsidTr="00C73C72">
        <w:trPr>
          <w:trHeight w:val="20"/>
          <w:jc w:val="center"/>
        </w:trPr>
        <w:tc>
          <w:tcPr>
            <w:tcW w:w="365" w:type="pct"/>
            <w:shd w:val="clear" w:color="auto" w:fill="auto"/>
            <w:noWrap/>
            <w:hideMark/>
          </w:tcPr>
          <w:p w14:paraId="16B40C8A" w14:textId="1246AC07" w:rsidR="00E34354" w:rsidRPr="002F3A15" w:rsidRDefault="00E34354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1451B60B" w14:textId="27323E64" w:rsidR="00E34354" w:rsidRPr="002F3A15" w:rsidRDefault="00E34354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Tổng</w:t>
            </w:r>
          </w:p>
        </w:tc>
        <w:tc>
          <w:tcPr>
            <w:tcW w:w="912" w:type="pct"/>
            <w:vAlign w:val="center"/>
          </w:tcPr>
          <w:p w14:paraId="1DC18868" w14:textId="25953647" w:rsidR="00E34354" w:rsidRPr="00E34354" w:rsidRDefault="00E34354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167,98</w:t>
            </w:r>
          </w:p>
        </w:tc>
        <w:tc>
          <w:tcPr>
            <w:tcW w:w="922" w:type="pct"/>
            <w:vAlign w:val="bottom"/>
          </w:tcPr>
          <w:p w14:paraId="249AD167" w14:textId="5FB1DC07" w:rsidR="00E34354" w:rsidRPr="00E34354" w:rsidRDefault="00E34354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2,56</w:t>
            </w:r>
          </w:p>
        </w:tc>
        <w:tc>
          <w:tcPr>
            <w:tcW w:w="921" w:type="pct"/>
            <w:vAlign w:val="center"/>
          </w:tcPr>
          <w:p w14:paraId="62602B2A" w14:textId="18D32372" w:rsidR="00E34354" w:rsidRPr="00E34354" w:rsidRDefault="00E34354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5,43</w:t>
            </w:r>
          </w:p>
        </w:tc>
        <w:tc>
          <w:tcPr>
            <w:tcW w:w="921" w:type="pct"/>
            <w:vAlign w:val="center"/>
          </w:tcPr>
          <w:p w14:paraId="1E64E6CA" w14:textId="5BBE65F7" w:rsidR="00E34354" w:rsidRPr="00E34354" w:rsidRDefault="00E34354" w:rsidP="002F3A1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34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 mưa vừa</w:t>
            </w:r>
          </w:p>
        </w:tc>
      </w:tr>
      <w:tr w:rsidR="00116AFA" w:rsidRPr="002F3A15" w14:paraId="5B2C6CF2" w14:textId="77777777" w:rsidTr="00C14FB2">
        <w:trPr>
          <w:trHeight w:val="20"/>
          <w:jc w:val="center"/>
        </w:trPr>
        <w:tc>
          <w:tcPr>
            <w:tcW w:w="365" w:type="pct"/>
            <w:shd w:val="clear" w:color="auto" w:fill="auto"/>
            <w:noWrap/>
          </w:tcPr>
          <w:p w14:paraId="54B97CE1" w14:textId="55DCC847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6AF8A5F8" w14:textId="27C61C81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/06/2021</w:t>
            </w:r>
          </w:p>
        </w:tc>
        <w:tc>
          <w:tcPr>
            <w:tcW w:w="912" w:type="pct"/>
            <w:vAlign w:val="center"/>
          </w:tcPr>
          <w:p w14:paraId="6003F9F4" w14:textId="1C7172DC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2" w:type="pct"/>
            <w:vAlign w:val="center"/>
          </w:tcPr>
          <w:p w14:paraId="1398DDFC" w14:textId="69AD408F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21" w:type="pct"/>
            <w:vAlign w:val="center"/>
          </w:tcPr>
          <w:p w14:paraId="6A88C5F1" w14:textId="2FE2F15F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21" w:type="pct"/>
            <w:vAlign w:val="center"/>
          </w:tcPr>
          <w:p w14:paraId="1C1E8DA3" w14:textId="156BAE0F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Có mưa vừa</w:t>
            </w:r>
          </w:p>
        </w:tc>
      </w:tr>
      <w:tr w:rsidR="00116AFA" w:rsidRPr="002F3A15" w14:paraId="107DC151" w14:textId="77777777" w:rsidTr="00C14FB2">
        <w:trPr>
          <w:trHeight w:val="20"/>
          <w:jc w:val="center"/>
        </w:trPr>
        <w:tc>
          <w:tcPr>
            <w:tcW w:w="365" w:type="pct"/>
            <w:shd w:val="clear" w:color="auto" w:fill="auto"/>
            <w:noWrap/>
          </w:tcPr>
          <w:p w14:paraId="525C6BBC" w14:textId="135EB0F4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3E9DF3BF" w14:textId="3C4497EC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/06/2021</w:t>
            </w:r>
          </w:p>
        </w:tc>
        <w:tc>
          <w:tcPr>
            <w:tcW w:w="912" w:type="pct"/>
            <w:vAlign w:val="center"/>
          </w:tcPr>
          <w:p w14:paraId="4C9CC82B" w14:textId="6E121CB3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22" w:type="pct"/>
            <w:vAlign w:val="center"/>
          </w:tcPr>
          <w:p w14:paraId="35B7F509" w14:textId="0F8FB9F2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21" w:type="pct"/>
            <w:vAlign w:val="center"/>
          </w:tcPr>
          <w:p w14:paraId="6D4024D2" w14:textId="1DC2CA0F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1" w:type="pct"/>
            <w:vAlign w:val="center"/>
          </w:tcPr>
          <w:p w14:paraId="50D1823A" w14:textId="68FABE4F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Có mưa</w:t>
            </w:r>
          </w:p>
        </w:tc>
      </w:tr>
      <w:tr w:rsidR="00116AFA" w:rsidRPr="002F3A15" w14:paraId="3694CF36" w14:textId="77777777" w:rsidTr="00C14FB2">
        <w:trPr>
          <w:trHeight w:val="20"/>
          <w:jc w:val="center"/>
        </w:trPr>
        <w:tc>
          <w:tcPr>
            <w:tcW w:w="365" w:type="pct"/>
            <w:shd w:val="clear" w:color="auto" w:fill="auto"/>
            <w:noWrap/>
          </w:tcPr>
          <w:p w14:paraId="436DF686" w14:textId="216F6C35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6C975210" w14:textId="564F3AD3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/06/2021</w:t>
            </w:r>
          </w:p>
        </w:tc>
        <w:tc>
          <w:tcPr>
            <w:tcW w:w="912" w:type="pct"/>
            <w:vAlign w:val="center"/>
          </w:tcPr>
          <w:p w14:paraId="0434126C" w14:textId="0D3A9BA4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22" w:type="pct"/>
            <w:vAlign w:val="center"/>
          </w:tcPr>
          <w:p w14:paraId="5CB36E35" w14:textId="4C5A0B79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21" w:type="pct"/>
            <w:vAlign w:val="center"/>
          </w:tcPr>
          <w:p w14:paraId="6A97D133" w14:textId="31E7859E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21" w:type="pct"/>
            <w:vAlign w:val="center"/>
          </w:tcPr>
          <w:p w14:paraId="5D418B96" w14:textId="1838841A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Có mưa</w:t>
            </w:r>
          </w:p>
        </w:tc>
      </w:tr>
      <w:tr w:rsidR="00116AFA" w:rsidRPr="002F3A15" w14:paraId="687E979B" w14:textId="77777777" w:rsidTr="00C14FB2">
        <w:trPr>
          <w:trHeight w:val="20"/>
          <w:jc w:val="center"/>
        </w:trPr>
        <w:tc>
          <w:tcPr>
            <w:tcW w:w="365" w:type="pct"/>
            <w:shd w:val="clear" w:color="auto" w:fill="auto"/>
            <w:noWrap/>
          </w:tcPr>
          <w:p w14:paraId="05DE1CAB" w14:textId="1BDE9916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34FE7BA0" w14:textId="31492A81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/06/2021</w:t>
            </w:r>
          </w:p>
        </w:tc>
        <w:tc>
          <w:tcPr>
            <w:tcW w:w="912" w:type="pct"/>
            <w:vAlign w:val="center"/>
          </w:tcPr>
          <w:p w14:paraId="21D9891C" w14:textId="37D6AAEE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2" w:type="pct"/>
            <w:vAlign w:val="center"/>
          </w:tcPr>
          <w:p w14:paraId="316DC4CC" w14:textId="59469F2B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1" w:type="pct"/>
            <w:vAlign w:val="center"/>
          </w:tcPr>
          <w:p w14:paraId="5B23A6D7" w14:textId="2CBF2388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21" w:type="pct"/>
            <w:vAlign w:val="center"/>
          </w:tcPr>
          <w:p w14:paraId="01C4730E" w14:textId="6DBA68A4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Có mưa</w:t>
            </w:r>
          </w:p>
        </w:tc>
      </w:tr>
      <w:tr w:rsidR="00116AFA" w:rsidRPr="002F3A15" w14:paraId="7F18BE8B" w14:textId="77777777" w:rsidTr="00C14FB2">
        <w:trPr>
          <w:trHeight w:val="20"/>
          <w:jc w:val="center"/>
        </w:trPr>
        <w:tc>
          <w:tcPr>
            <w:tcW w:w="365" w:type="pct"/>
            <w:shd w:val="clear" w:color="auto" w:fill="auto"/>
            <w:noWrap/>
          </w:tcPr>
          <w:p w14:paraId="5B8B0600" w14:textId="332CA71B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7F722608" w14:textId="4B92BE94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/06/2021</w:t>
            </w:r>
          </w:p>
        </w:tc>
        <w:tc>
          <w:tcPr>
            <w:tcW w:w="912" w:type="pct"/>
            <w:vAlign w:val="center"/>
          </w:tcPr>
          <w:p w14:paraId="592A00A8" w14:textId="3C36C1B6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22" w:type="pct"/>
            <w:vAlign w:val="center"/>
          </w:tcPr>
          <w:p w14:paraId="3B6821B2" w14:textId="20A56B7F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1" w:type="pct"/>
            <w:vAlign w:val="center"/>
          </w:tcPr>
          <w:p w14:paraId="24E17C63" w14:textId="446112C8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21" w:type="pct"/>
            <w:vAlign w:val="center"/>
          </w:tcPr>
          <w:p w14:paraId="796DA9D1" w14:textId="36DCF0DC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Có mưa</w:t>
            </w:r>
          </w:p>
        </w:tc>
      </w:tr>
      <w:tr w:rsidR="00116AFA" w:rsidRPr="002F3A15" w14:paraId="0D3ADC16" w14:textId="77777777" w:rsidTr="00C14FB2">
        <w:trPr>
          <w:trHeight w:val="20"/>
          <w:jc w:val="center"/>
        </w:trPr>
        <w:tc>
          <w:tcPr>
            <w:tcW w:w="365" w:type="pct"/>
            <w:shd w:val="clear" w:color="auto" w:fill="auto"/>
            <w:noWrap/>
          </w:tcPr>
          <w:p w14:paraId="7352D201" w14:textId="3073040C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4B4F65C7" w14:textId="5EDABF7C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/06/2021</w:t>
            </w:r>
          </w:p>
        </w:tc>
        <w:tc>
          <w:tcPr>
            <w:tcW w:w="912" w:type="pct"/>
            <w:vAlign w:val="center"/>
          </w:tcPr>
          <w:p w14:paraId="40004F0C" w14:textId="1E04DE2E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pct"/>
            <w:vAlign w:val="center"/>
          </w:tcPr>
          <w:p w14:paraId="66E54B56" w14:textId="2937BE0C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21" w:type="pct"/>
            <w:vAlign w:val="center"/>
          </w:tcPr>
          <w:p w14:paraId="05880321" w14:textId="5D94460F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21" w:type="pct"/>
            <w:vAlign w:val="center"/>
          </w:tcPr>
          <w:p w14:paraId="4DECB725" w14:textId="5B12058E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Có mưa</w:t>
            </w:r>
          </w:p>
        </w:tc>
      </w:tr>
      <w:tr w:rsidR="00116AFA" w:rsidRPr="002F3A15" w14:paraId="7CD1A8D3" w14:textId="77777777" w:rsidTr="00C14FB2">
        <w:trPr>
          <w:trHeight w:val="20"/>
          <w:jc w:val="center"/>
        </w:trPr>
        <w:tc>
          <w:tcPr>
            <w:tcW w:w="365" w:type="pct"/>
            <w:shd w:val="clear" w:color="auto" w:fill="auto"/>
            <w:noWrap/>
          </w:tcPr>
          <w:p w14:paraId="1106706C" w14:textId="476F0EF6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pct"/>
            <w:shd w:val="clear" w:color="auto" w:fill="auto"/>
            <w:noWrap/>
            <w:vAlign w:val="center"/>
          </w:tcPr>
          <w:p w14:paraId="3F139A47" w14:textId="19F2E02A" w:rsidR="00116AFA" w:rsidRPr="002F3A15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3A15">
              <w:rPr>
                <w:rFonts w:ascii="Times New Roman" w:hAnsi="Times New Roman" w:cs="Times New Roman"/>
                <w:sz w:val="20"/>
                <w:szCs w:val="20"/>
              </w:rPr>
              <w:t>/06/2021</w:t>
            </w:r>
          </w:p>
        </w:tc>
        <w:tc>
          <w:tcPr>
            <w:tcW w:w="912" w:type="pct"/>
            <w:vAlign w:val="center"/>
          </w:tcPr>
          <w:p w14:paraId="6E1274BA" w14:textId="58C1CF49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2" w:type="pct"/>
            <w:vAlign w:val="center"/>
          </w:tcPr>
          <w:p w14:paraId="5514E2BA" w14:textId="344606BD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1" w:type="pct"/>
            <w:vAlign w:val="center"/>
          </w:tcPr>
          <w:p w14:paraId="1D4AEDC9" w14:textId="4ABE2C6D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14FB2"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21" w:type="pct"/>
            <w:vAlign w:val="center"/>
          </w:tcPr>
          <w:p w14:paraId="5E91074B" w14:textId="0249A0E3" w:rsidR="00116AFA" w:rsidRPr="00C14FB2" w:rsidRDefault="00116AFA" w:rsidP="00116AF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sz w:val="20"/>
                <w:szCs w:val="20"/>
              </w:rPr>
              <w:t>Có mưa vừa</w:t>
            </w:r>
          </w:p>
        </w:tc>
      </w:tr>
    </w:tbl>
    <w:p w14:paraId="1A6B4E71" w14:textId="295C6AF8" w:rsidR="002F3A15" w:rsidRPr="00A50610" w:rsidRDefault="0057005D" w:rsidP="0094765F">
      <w:pPr>
        <w:widowControl w:val="0"/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A5061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* </w:t>
      </w:r>
      <w:r w:rsidR="002F3A15" w:rsidRPr="00A5061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Kết luận:</w:t>
      </w:r>
    </w:p>
    <w:p w14:paraId="131C93FB" w14:textId="6F9832FB" w:rsidR="002F3A15" w:rsidRPr="0057005D" w:rsidRDefault="002F3A15" w:rsidP="0094765F">
      <w:pPr>
        <w:widowControl w:val="0"/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005D">
        <w:rPr>
          <w:rFonts w:ascii="Times New Roman" w:eastAsia="Times New Roman" w:hAnsi="Times New Roman" w:cs="Times New Roman"/>
          <w:bCs/>
          <w:i/>
          <w:sz w:val="26"/>
          <w:szCs w:val="26"/>
        </w:rPr>
        <w:t>+ Tình hình nguồn nước hồ:</w:t>
      </w:r>
    </w:p>
    <w:p w14:paraId="6400D267" w14:textId="04E2E12F" w:rsidR="003925FC" w:rsidRDefault="003925FC" w:rsidP="00AA50D1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5FC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116AFA" w:rsidRPr="00116AFA">
        <w:rPr>
          <w:rFonts w:ascii="Times New Roman" w:eastAsia="Times New Roman" w:hAnsi="Times New Roman" w:cs="Times New Roman"/>
          <w:bCs/>
          <w:sz w:val="26"/>
          <w:szCs w:val="26"/>
        </w:rPr>
        <w:t>Tổng lượng mưa thực đo trong tuần từ 2/6/2021 đến 7 giờ, ngày 9/6/2021 trong vùng phổ biến từ 31 - 36 mm.</w:t>
      </w:r>
    </w:p>
    <w:p w14:paraId="3FE88530" w14:textId="5D7E8DB0" w:rsidR="00116AFA" w:rsidRDefault="003925FC" w:rsidP="00AA50D1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5F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116AFA" w:rsidRPr="00116AFA">
        <w:rPr>
          <w:rFonts w:ascii="Times New Roman" w:eastAsia="Times New Roman" w:hAnsi="Times New Roman" w:cs="Times New Roman"/>
          <w:bCs/>
          <w:sz w:val="26"/>
          <w:szCs w:val="26"/>
        </w:rPr>
        <w:t>Tổng lượng mưa trong vùng từ ngày 1/1 đến ngày 9/6/2021 trong vùng phổ biến từ 376 - 438 mm. Riêng tại trạm Nà Tấu là 435 mm</w:t>
      </w:r>
      <w:r w:rsidR="00116AFA">
        <w:rPr>
          <w:rFonts w:ascii="Times New Roman" w:eastAsia="Times New Roman" w:hAnsi="Times New Roman" w:cs="Times New Roman"/>
          <w:bCs/>
          <w:sz w:val="26"/>
          <w:szCs w:val="26"/>
        </w:rPr>
        <w:t xml:space="preserve"> v</w:t>
      </w:r>
      <w:r w:rsidR="00116AFA" w:rsidRPr="00116AFA">
        <w:rPr>
          <w:rFonts w:ascii="Times New Roman" w:eastAsia="Times New Roman" w:hAnsi="Times New Roman" w:cs="Times New Roman"/>
          <w:bCs/>
          <w:sz w:val="26"/>
          <w:szCs w:val="26"/>
        </w:rPr>
        <w:t>à trạm Điện Biên là 400 mm</w:t>
      </w:r>
      <w:r w:rsidR="00116AF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91F7750" w14:textId="35DED044" w:rsidR="002F3A15" w:rsidRPr="0057005D" w:rsidRDefault="002F3A15" w:rsidP="00AA50D1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005D">
        <w:rPr>
          <w:rFonts w:ascii="Times New Roman" w:eastAsia="Times New Roman" w:hAnsi="Times New Roman" w:cs="Times New Roman"/>
          <w:bCs/>
          <w:i/>
          <w:sz w:val="26"/>
          <w:szCs w:val="26"/>
        </w:rPr>
        <w:t>+ Dự b</w:t>
      </w:r>
      <w:r w:rsidR="00984824" w:rsidRPr="0057005D">
        <w:rPr>
          <w:rFonts w:ascii="Times New Roman" w:eastAsia="Times New Roman" w:hAnsi="Times New Roman" w:cs="Times New Roman"/>
          <w:bCs/>
          <w:i/>
          <w:sz w:val="26"/>
          <w:szCs w:val="26"/>
        </w:rPr>
        <w:t>áo trong tuần tới</w:t>
      </w:r>
      <w:r w:rsidRPr="0057005D"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</w:p>
    <w:p w14:paraId="66E2BEC2" w14:textId="770905A2" w:rsidR="003925FC" w:rsidRDefault="003925FC" w:rsidP="009D604A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3925F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604A" w:rsidRPr="009D604A">
        <w:rPr>
          <w:rFonts w:ascii="Times New Roman" w:eastAsia="Times New Roman" w:hAnsi="Times New Roman" w:cs="Times New Roman"/>
          <w:bCs/>
          <w:sz w:val="26"/>
          <w:szCs w:val="26"/>
        </w:rPr>
        <w:t xml:space="preserve"> Dự báo tuần từ 11/06-17/06 trong vùng có khả năng </w:t>
      </w:r>
      <w:r w:rsidR="009D604A"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="009D604A" w:rsidRPr="009D604A">
        <w:rPr>
          <w:rFonts w:ascii="Times New Roman" w:eastAsia="Times New Roman" w:hAnsi="Times New Roman" w:cs="Times New Roman"/>
          <w:bCs/>
          <w:sz w:val="26"/>
          <w:szCs w:val="26"/>
        </w:rPr>
        <w:t>ó mưa vừa với lượng phổ biến từ 7-25, mưa vừa mưa to có khả năng xuất hiện vào ngày 16/06</w:t>
      </w:r>
      <w:r w:rsidR="009D604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br w:type="page"/>
      </w:r>
    </w:p>
    <w:p w14:paraId="42522F9C" w14:textId="120FAEE7" w:rsidR="0094765F" w:rsidRPr="002F109C" w:rsidRDefault="0094765F" w:rsidP="00B1203C">
      <w:pPr>
        <w:widowControl w:val="0"/>
        <w:autoSpaceDE w:val="0"/>
        <w:autoSpaceDN w:val="0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F109C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1.3 Biểu đồ dự báo lượng mưa và dòng chảy đến hồ giai đoạn từ 4/6-10/6/2021</w:t>
      </w:r>
      <w:r w:rsidR="002F109C" w:rsidRPr="002F109C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82BB2" w:rsidRPr="00A82BB2" w14:paraId="29391F97" w14:textId="77777777" w:rsidTr="0094765F">
        <w:tc>
          <w:tcPr>
            <w:tcW w:w="9072" w:type="dxa"/>
          </w:tcPr>
          <w:p w14:paraId="7318A5BC" w14:textId="77777777" w:rsidR="0005321E" w:rsidRDefault="0005321E" w:rsidP="008D495E">
            <w:pPr>
              <w:rPr>
                <w:noProof/>
              </w:rPr>
            </w:pPr>
          </w:p>
          <w:p w14:paraId="65F954DA" w14:textId="2C6A1C64" w:rsidR="009D604A" w:rsidRPr="00A82BB2" w:rsidRDefault="009D604A" w:rsidP="008D495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D5E39AC" wp14:editId="3E931A70">
                  <wp:extent cx="6029325" cy="4151630"/>
                  <wp:effectExtent l="0" t="0" r="952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415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FFA43" w14:textId="7EB58EBC" w:rsidR="0094765F" w:rsidRPr="00A82BB2" w:rsidRDefault="0094765F" w:rsidP="00A76194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82BB2">
        <w:rPr>
          <w:rFonts w:ascii="Times New Roman" w:hAnsi="Times New Roman" w:cs="Times New Roman"/>
          <w:b/>
          <w:sz w:val="26"/>
          <w:szCs w:val="26"/>
        </w:rPr>
        <w:t>II. Dự báo vận hành hồ</w:t>
      </w:r>
      <w:r w:rsidR="00C743A2">
        <w:rPr>
          <w:rFonts w:ascii="Times New Roman" w:hAnsi="Times New Roman" w:cs="Times New Roman"/>
          <w:b/>
          <w:sz w:val="26"/>
          <w:szCs w:val="26"/>
        </w:rPr>
        <w:t xml:space="preserve">, tuần từ </w:t>
      </w:r>
      <w:r w:rsidR="00976E25">
        <w:rPr>
          <w:rFonts w:ascii="Times New Roman" w:hAnsi="Times New Roman" w:cs="Times New Roman"/>
          <w:b/>
          <w:sz w:val="26"/>
          <w:szCs w:val="26"/>
          <w:lang w:val="vi-VN"/>
        </w:rPr>
        <w:t>04</w:t>
      </w:r>
      <w:r w:rsidR="00C743A2" w:rsidRPr="00ED264C">
        <w:rPr>
          <w:rFonts w:ascii="Times New Roman" w:hAnsi="Times New Roman" w:cs="Times New Roman"/>
          <w:b/>
          <w:sz w:val="26"/>
          <w:szCs w:val="26"/>
        </w:rPr>
        <w:t>/</w:t>
      </w:r>
      <w:r w:rsidR="00ED264C" w:rsidRPr="00ED264C">
        <w:rPr>
          <w:rFonts w:ascii="Times New Roman" w:hAnsi="Times New Roman" w:cs="Times New Roman"/>
          <w:b/>
          <w:sz w:val="26"/>
          <w:szCs w:val="26"/>
        </w:rPr>
        <w:t>0</w:t>
      </w:r>
      <w:r w:rsidR="00976E25">
        <w:rPr>
          <w:rFonts w:ascii="Times New Roman" w:hAnsi="Times New Roman" w:cs="Times New Roman"/>
          <w:b/>
          <w:sz w:val="26"/>
          <w:szCs w:val="26"/>
          <w:lang w:val="vi-VN"/>
        </w:rPr>
        <w:t>6</w:t>
      </w:r>
      <w:r w:rsidR="00ED264C" w:rsidRPr="00ED26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3A2" w:rsidRPr="00ED264C">
        <w:rPr>
          <w:rFonts w:ascii="Times New Roman" w:hAnsi="Times New Roman" w:cs="Times New Roman"/>
          <w:b/>
          <w:sz w:val="26"/>
          <w:szCs w:val="26"/>
        </w:rPr>
        <w:t xml:space="preserve">đến </w:t>
      </w:r>
      <w:r w:rsidR="00976E25">
        <w:rPr>
          <w:rFonts w:ascii="Times New Roman" w:hAnsi="Times New Roman" w:cs="Times New Roman"/>
          <w:b/>
          <w:sz w:val="26"/>
          <w:szCs w:val="26"/>
          <w:lang w:val="vi-VN"/>
        </w:rPr>
        <w:t>10</w:t>
      </w:r>
      <w:r w:rsidR="00C743A2" w:rsidRPr="00ED264C">
        <w:rPr>
          <w:rFonts w:ascii="Times New Roman" w:hAnsi="Times New Roman" w:cs="Times New Roman"/>
          <w:b/>
          <w:sz w:val="26"/>
          <w:szCs w:val="26"/>
        </w:rPr>
        <w:t>/6/2021</w:t>
      </w:r>
      <w:r w:rsidR="002F109C">
        <w:rPr>
          <w:rFonts w:ascii="Times New Roman" w:hAnsi="Times New Roman" w:cs="Times New Roman"/>
          <w:b/>
          <w:sz w:val="26"/>
          <w:szCs w:val="26"/>
        </w:rPr>
        <w:t>.</w:t>
      </w:r>
    </w:p>
    <w:p w14:paraId="5FEBC00B" w14:textId="1631B2B1" w:rsidR="0094765F" w:rsidRPr="002F109C" w:rsidRDefault="000C47B7" w:rsidP="00B1203C">
      <w:pPr>
        <w:spacing w:before="120" w:after="12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2F109C">
        <w:rPr>
          <w:rFonts w:ascii="Times New Roman" w:hAnsi="Times New Roman" w:cs="Times New Roman"/>
          <w:i/>
          <w:sz w:val="26"/>
          <w:szCs w:val="26"/>
        </w:rPr>
        <w:t>2.1.</w:t>
      </w:r>
      <w:r w:rsidR="0094765F" w:rsidRPr="002F109C">
        <w:rPr>
          <w:rFonts w:ascii="Times New Roman" w:hAnsi="Times New Roman" w:cs="Times New Roman"/>
          <w:i/>
          <w:sz w:val="26"/>
          <w:szCs w:val="26"/>
        </w:rPr>
        <w:t xml:space="preserve"> Tính toán vận hành hồ theo dự báo nguồn nước đến</w:t>
      </w:r>
      <w:r w:rsidR="002F109C" w:rsidRPr="002F109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47"/>
        <w:gridCol w:w="836"/>
        <w:gridCol w:w="762"/>
        <w:gridCol w:w="763"/>
        <w:gridCol w:w="996"/>
        <w:gridCol w:w="854"/>
        <w:gridCol w:w="910"/>
        <w:gridCol w:w="791"/>
        <w:gridCol w:w="788"/>
        <w:gridCol w:w="1137"/>
      </w:tblGrid>
      <w:tr w:rsidR="000F570F" w:rsidRPr="002E447A" w14:paraId="74CB94D9" w14:textId="77777777" w:rsidTr="009362DA">
        <w:trPr>
          <w:tblHeader/>
          <w:jc w:val="right"/>
        </w:trPr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14:paraId="723353EA" w14:textId="3E14E8FD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Tuần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14:paraId="362723C1" w14:textId="77777777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Ngày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14:paraId="4D555683" w14:textId="1BDE3922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đến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/s)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3D88D115" w14:textId="14A9FCB7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</w:t>
            </w:r>
            <w:r w:rsidR="008E2C20"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qua cống</w:t>
            </w:r>
            <w:r w:rsidR="008E2C20"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/s)</w:t>
            </w:r>
          </w:p>
        </w:tc>
        <w:tc>
          <w:tcPr>
            <w:tcW w:w="536" w:type="pct"/>
            <w:vMerge w:val="restart"/>
            <w:vAlign w:val="center"/>
          </w:tcPr>
          <w:p w14:paraId="61EDD90C" w14:textId="77777777" w:rsidR="00045573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hồ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8E88E23" w14:textId="7CAC9917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(m)</w:t>
            </w:r>
          </w:p>
        </w:tc>
        <w:tc>
          <w:tcPr>
            <w:tcW w:w="460" w:type="pct"/>
            <w:vMerge w:val="restart"/>
            <w:vAlign w:val="center"/>
          </w:tcPr>
          <w:p w14:paraId="5F0D012A" w14:textId="750D0BB5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hồ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-Z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hồ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max (+/-)</w:t>
            </w:r>
          </w:p>
        </w:tc>
        <w:tc>
          <w:tcPr>
            <w:tcW w:w="490" w:type="pct"/>
            <w:vMerge w:val="restart"/>
            <w:vAlign w:val="center"/>
          </w:tcPr>
          <w:p w14:paraId="0A3B8A3A" w14:textId="27BBF135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hồ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(10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6" w:type="pct"/>
            <w:vMerge w:val="restart"/>
            <w:vAlign w:val="center"/>
          </w:tcPr>
          <w:p w14:paraId="06C0F041" w14:textId="04E8DAC3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Tỉ lệ W (%)</w:t>
            </w:r>
          </w:p>
        </w:tc>
        <w:tc>
          <w:tcPr>
            <w:tcW w:w="424" w:type="pct"/>
            <w:vMerge w:val="restart"/>
            <w:vAlign w:val="center"/>
          </w:tcPr>
          <w:p w14:paraId="5BB188EC" w14:textId="77777777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xả max</w:t>
            </w:r>
          </w:p>
          <w:p w14:paraId="10F28C24" w14:textId="680C9FC5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/s)</w:t>
            </w:r>
          </w:p>
        </w:tc>
        <w:tc>
          <w:tcPr>
            <w:tcW w:w="612" w:type="pct"/>
            <w:vMerge w:val="restart"/>
            <w:vAlign w:val="center"/>
          </w:tcPr>
          <w:p w14:paraId="43F6F96D" w14:textId="2C9F2883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4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Thực tế/ khuyến cáo vận hành</w:t>
            </w:r>
          </w:p>
        </w:tc>
      </w:tr>
      <w:tr w:rsidR="00045573" w:rsidRPr="002E447A" w14:paraId="4B908E19" w14:textId="77777777" w:rsidTr="00C14FB2">
        <w:trPr>
          <w:tblHeader/>
          <w:jc w:val="right"/>
        </w:trPr>
        <w:tc>
          <w:tcPr>
            <w:tcW w:w="379" w:type="pct"/>
            <w:vMerge/>
            <w:shd w:val="clear" w:color="auto" w:fill="auto"/>
            <w:vAlign w:val="center"/>
          </w:tcPr>
          <w:p w14:paraId="3C864E7F" w14:textId="77777777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14:paraId="077E27CC" w14:textId="77777777" w:rsidR="0025630B" w:rsidRPr="002E447A" w:rsidRDefault="0025630B" w:rsidP="002E447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5DF8808" w14:textId="259F3224" w:rsidR="0025630B" w:rsidRPr="00C14FB2" w:rsidRDefault="0025630B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 (24 giờ)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DC95F6E" w14:textId="4A65273D" w:rsidR="0025630B" w:rsidRPr="00C14FB2" w:rsidRDefault="0025630B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411" w:type="pct"/>
            <w:vMerge/>
            <w:shd w:val="clear" w:color="auto" w:fill="auto"/>
            <w:vAlign w:val="center"/>
          </w:tcPr>
          <w:p w14:paraId="015EB9C9" w14:textId="77777777" w:rsidR="0025630B" w:rsidRPr="00C14FB2" w:rsidRDefault="0025630B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14:paraId="2A09F7B0" w14:textId="77777777" w:rsidR="0025630B" w:rsidRPr="00C14FB2" w:rsidRDefault="0025630B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14:paraId="5B6FE019" w14:textId="77777777" w:rsidR="0025630B" w:rsidRPr="00C14FB2" w:rsidRDefault="0025630B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14:paraId="6DF4F728" w14:textId="77777777" w:rsidR="0025630B" w:rsidRPr="00C14FB2" w:rsidRDefault="0025630B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14:paraId="69BABA68" w14:textId="77777777" w:rsidR="0025630B" w:rsidRPr="00C14FB2" w:rsidRDefault="0025630B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  <w:vAlign w:val="center"/>
          </w:tcPr>
          <w:p w14:paraId="3B8E11CE" w14:textId="77777777" w:rsidR="0025630B" w:rsidRPr="00C14FB2" w:rsidRDefault="0025630B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544DE680" w14:textId="77777777" w:rsidR="0025630B" w:rsidRPr="00C14FB2" w:rsidRDefault="0025630B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62DA" w:rsidRPr="002E447A" w14:paraId="1AACB8A9" w14:textId="77777777" w:rsidTr="00C14FB2">
        <w:trPr>
          <w:cantSplit/>
          <w:trHeight w:val="340"/>
          <w:jc w:val="right"/>
        </w:trPr>
        <w:tc>
          <w:tcPr>
            <w:tcW w:w="379" w:type="pct"/>
            <w:vMerge w:val="restart"/>
            <w:shd w:val="clear" w:color="auto" w:fill="auto"/>
            <w:textDirection w:val="btLr"/>
            <w:vAlign w:val="center"/>
          </w:tcPr>
          <w:p w14:paraId="4F236525" w14:textId="1898263B" w:rsidR="009362DA" w:rsidRPr="00C14FB2" w:rsidRDefault="009362DA" w:rsidP="009362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  <w:r w:rsidRPr="00C14FB2">
              <w:rPr>
                <w:rFonts w:ascii="Times New Roman" w:hAnsi="Times New Roman" w:cs="Times New Roman"/>
                <w:w w:val="90"/>
              </w:rPr>
              <w:t>Tuần trước (Thực đo)</w:t>
            </w:r>
          </w:p>
        </w:tc>
        <w:tc>
          <w:tcPr>
            <w:tcW w:w="402" w:type="pct"/>
            <w:shd w:val="clear" w:color="auto" w:fill="auto"/>
          </w:tcPr>
          <w:p w14:paraId="1BEC0BF1" w14:textId="7413742F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04/06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681E7F" w14:textId="325346CF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0" w:type="pct"/>
            <w:vAlign w:val="center"/>
          </w:tcPr>
          <w:p w14:paraId="29C48CFB" w14:textId="3619BF71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66AF06" w14:textId="459D640A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500BCDC5" w14:textId="5DB6DDD4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1,137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0" w:type="pct"/>
            <w:vAlign w:val="center"/>
          </w:tcPr>
          <w:p w14:paraId="52341FF7" w14:textId="1220936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-2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0" w:type="pct"/>
            <w:vAlign w:val="center"/>
          </w:tcPr>
          <w:p w14:paraId="102D13E2" w14:textId="1DF152C5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6" w:type="pct"/>
            <w:vAlign w:val="center"/>
          </w:tcPr>
          <w:p w14:paraId="1576035C" w14:textId="199EFA7F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73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  <w:vAlign w:val="center"/>
          </w:tcPr>
          <w:p w14:paraId="34BB18EE" w14:textId="2F24C273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08B81FE8" w14:textId="7E4F7BB3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77A9F82C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textDirection w:val="btLr"/>
            <w:vAlign w:val="center"/>
          </w:tcPr>
          <w:p w14:paraId="6F34F9C4" w14:textId="77777777" w:rsidR="009362DA" w:rsidRPr="00C14FB2" w:rsidRDefault="009362DA" w:rsidP="009362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</w:p>
        </w:tc>
        <w:tc>
          <w:tcPr>
            <w:tcW w:w="402" w:type="pct"/>
            <w:shd w:val="clear" w:color="auto" w:fill="auto"/>
          </w:tcPr>
          <w:p w14:paraId="5E5ED441" w14:textId="766D0E3A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05/06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28269F" w14:textId="4D52B69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0" w:type="pct"/>
            <w:vAlign w:val="center"/>
          </w:tcPr>
          <w:p w14:paraId="5253BA87" w14:textId="54742EBF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D5E6B1E" w14:textId="05D664F2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472504BF" w14:textId="07FA195E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1,137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0" w:type="pct"/>
            <w:vAlign w:val="center"/>
          </w:tcPr>
          <w:p w14:paraId="7BEF08FF" w14:textId="7C82B20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-2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0" w:type="pct"/>
            <w:vAlign w:val="center"/>
          </w:tcPr>
          <w:p w14:paraId="0C3DD499" w14:textId="36BCF465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6" w:type="pct"/>
            <w:vAlign w:val="center"/>
          </w:tcPr>
          <w:p w14:paraId="18A2B567" w14:textId="2230733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74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" w:type="pct"/>
            <w:vAlign w:val="center"/>
          </w:tcPr>
          <w:p w14:paraId="1C39183F" w14:textId="723E4E0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5563FB3B" w14:textId="4978EE21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7948F026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textDirection w:val="btLr"/>
            <w:vAlign w:val="center"/>
          </w:tcPr>
          <w:p w14:paraId="4EA2A5D9" w14:textId="77777777" w:rsidR="009362DA" w:rsidRPr="00C14FB2" w:rsidRDefault="009362DA" w:rsidP="009362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</w:p>
        </w:tc>
        <w:tc>
          <w:tcPr>
            <w:tcW w:w="402" w:type="pct"/>
            <w:shd w:val="clear" w:color="auto" w:fill="auto"/>
          </w:tcPr>
          <w:p w14:paraId="50C14508" w14:textId="1A9C411C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06/06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7B35A73" w14:textId="0A76302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0" w:type="pct"/>
            <w:vAlign w:val="center"/>
          </w:tcPr>
          <w:p w14:paraId="19177F54" w14:textId="025C776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6A1AD2A" w14:textId="3AC640D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4D5A1928" w14:textId="2916393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1,138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0" w:type="pct"/>
            <w:vAlign w:val="center"/>
          </w:tcPr>
          <w:p w14:paraId="4E48FA1C" w14:textId="48E65680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-2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0" w:type="pct"/>
            <w:vAlign w:val="center"/>
          </w:tcPr>
          <w:p w14:paraId="2CCE1AF4" w14:textId="28C3461E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6" w:type="pct"/>
            <w:vAlign w:val="center"/>
          </w:tcPr>
          <w:p w14:paraId="257E06BA" w14:textId="6932B615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75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" w:type="pct"/>
            <w:vAlign w:val="center"/>
          </w:tcPr>
          <w:p w14:paraId="60AFDF6F" w14:textId="238FAF6A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561B884E" w14:textId="3769716B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008D8D59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textDirection w:val="btLr"/>
            <w:vAlign w:val="center"/>
          </w:tcPr>
          <w:p w14:paraId="7E31DD82" w14:textId="77777777" w:rsidR="009362DA" w:rsidRPr="00C14FB2" w:rsidRDefault="009362DA" w:rsidP="009362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</w:p>
        </w:tc>
        <w:tc>
          <w:tcPr>
            <w:tcW w:w="402" w:type="pct"/>
            <w:shd w:val="clear" w:color="auto" w:fill="auto"/>
          </w:tcPr>
          <w:p w14:paraId="5A0BC03B" w14:textId="32350901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07/06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DC4B33C" w14:textId="456829B1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0" w:type="pct"/>
            <w:vAlign w:val="center"/>
          </w:tcPr>
          <w:p w14:paraId="030C0B54" w14:textId="4B573724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E1CE04A" w14:textId="731D479C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23503188" w14:textId="38C96D2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1,138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0" w:type="pct"/>
            <w:vAlign w:val="center"/>
          </w:tcPr>
          <w:p w14:paraId="1794D13F" w14:textId="75D82D5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-2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0" w:type="pct"/>
            <w:vAlign w:val="center"/>
          </w:tcPr>
          <w:p w14:paraId="0C9A05F7" w14:textId="79F2E3C9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6" w:type="pct"/>
            <w:vAlign w:val="center"/>
          </w:tcPr>
          <w:p w14:paraId="7382F514" w14:textId="4C1E2304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77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pct"/>
            <w:vAlign w:val="center"/>
          </w:tcPr>
          <w:p w14:paraId="432C290A" w14:textId="0F50C821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102F4598" w14:textId="407B2B9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1FF69B0D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textDirection w:val="btLr"/>
            <w:vAlign w:val="center"/>
          </w:tcPr>
          <w:p w14:paraId="51743A7D" w14:textId="77777777" w:rsidR="009362DA" w:rsidRPr="00C14FB2" w:rsidRDefault="009362DA" w:rsidP="009362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</w:p>
        </w:tc>
        <w:tc>
          <w:tcPr>
            <w:tcW w:w="402" w:type="pct"/>
            <w:shd w:val="clear" w:color="auto" w:fill="auto"/>
          </w:tcPr>
          <w:p w14:paraId="72F4BF3A" w14:textId="24538D61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08/06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E2476D" w14:textId="6F48F4DA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0" w:type="pct"/>
            <w:vAlign w:val="center"/>
          </w:tcPr>
          <w:p w14:paraId="2F08E9C3" w14:textId="06FFF62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8DAE9E1" w14:textId="5612C1D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5FA7063C" w14:textId="370B2339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1,138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0" w:type="pct"/>
            <w:vAlign w:val="center"/>
          </w:tcPr>
          <w:p w14:paraId="378A62FA" w14:textId="2835AAFF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-2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0" w:type="pct"/>
            <w:vAlign w:val="center"/>
          </w:tcPr>
          <w:p w14:paraId="346899DB" w14:textId="144F2AEC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6" w:type="pct"/>
            <w:vAlign w:val="center"/>
          </w:tcPr>
          <w:p w14:paraId="7BC0CA3C" w14:textId="5A155AF3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78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  <w:vAlign w:val="center"/>
          </w:tcPr>
          <w:p w14:paraId="5303E796" w14:textId="71C8BD1C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57D84C5E" w14:textId="72A42EF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5AB1CBAF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textDirection w:val="btLr"/>
            <w:vAlign w:val="center"/>
          </w:tcPr>
          <w:p w14:paraId="52A70096" w14:textId="77777777" w:rsidR="009362DA" w:rsidRPr="00C14FB2" w:rsidRDefault="009362DA" w:rsidP="009362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</w:p>
        </w:tc>
        <w:tc>
          <w:tcPr>
            <w:tcW w:w="402" w:type="pct"/>
            <w:shd w:val="clear" w:color="auto" w:fill="auto"/>
          </w:tcPr>
          <w:p w14:paraId="6BCE638A" w14:textId="690923BC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09/06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587C7E" w14:textId="07F7D3F3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0" w:type="pct"/>
            <w:vAlign w:val="center"/>
          </w:tcPr>
          <w:p w14:paraId="1133485C" w14:textId="6C548A27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EACC24B" w14:textId="3989214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136D9171" w14:textId="2943575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1,138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0" w:type="pct"/>
            <w:vAlign w:val="center"/>
          </w:tcPr>
          <w:p w14:paraId="03BC8B46" w14:textId="47115A2A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-2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0" w:type="pct"/>
            <w:vAlign w:val="center"/>
          </w:tcPr>
          <w:p w14:paraId="4710A766" w14:textId="0997B723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6" w:type="pct"/>
            <w:vAlign w:val="center"/>
          </w:tcPr>
          <w:p w14:paraId="68E603C7" w14:textId="304E24F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79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" w:type="pct"/>
            <w:vAlign w:val="center"/>
          </w:tcPr>
          <w:p w14:paraId="7337B5AC" w14:textId="7C9513C9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3B417EFF" w14:textId="008E4BF7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18404C69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textDirection w:val="btLr"/>
            <w:vAlign w:val="center"/>
          </w:tcPr>
          <w:p w14:paraId="71DFEA9D" w14:textId="77777777" w:rsidR="009362DA" w:rsidRPr="00C14FB2" w:rsidRDefault="009362DA" w:rsidP="009362D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</w:p>
        </w:tc>
        <w:tc>
          <w:tcPr>
            <w:tcW w:w="402" w:type="pct"/>
            <w:shd w:val="clear" w:color="auto" w:fill="auto"/>
          </w:tcPr>
          <w:p w14:paraId="36387469" w14:textId="651CEB29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10/06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A993908" w14:textId="6BB79E1C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0" w:type="pct"/>
            <w:vAlign w:val="center"/>
          </w:tcPr>
          <w:p w14:paraId="7699691F" w14:textId="7FB78DBA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32DE350" w14:textId="6F67708F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309CED5A" w14:textId="05714B6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1,138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0" w:type="pct"/>
            <w:vAlign w:val="center"/>
          </w:tcPr>
          <w:p w14:paraId="5DAF0136" w14:textId="07C52F4C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-2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" w:type="pct"/>
            <w:vAlign w:val="center"/>
          </w:tcPr>
          <w:p w14:paraId="54C879B8" w14:textId="451E3B65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6" w:type="pct"/>
            <w:vAlign w:val="center"/>
          </w:tcPr>
          <w:p w14:paraId="3B20078C" w14:textId="398B94B9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80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" w:type="pct"/>
            <w:vAlign w:val="center"/>
          </w:tcPr>
          <w:p w14:paraId="1DCE49E3" w14:textId="2331B349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0DF55811" w14:textId="6171923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177BBE2A" w14:textId="77777777" w:rsidTr="00C14FB2">
        <w:trPr>
          <w:cantSplit/>
          <w:trHeight w:val="340"/>
          <w:jc w:val="right"/>
        </w:trPr>
        <w:tc>
          <w:tcPr>
            <w:tcW w:w="379" w:type="pct"/>
            <w:vMerge w:val="restart"/>
            <w:shd w:val="clear" w:color="auto" w:fill="auto"/>
            <w:textDirection w:val="btLr"/>
            <w:vAlign w:val="center"/>
          </w:tcPr>
          <w:p w14:paraId="411A4942" w14:textId="3DE41961" w:rsidR="009362DA" w:rsidRPr="00C14FB2" w:rsidRDefault="009362DA" w:rsidP="009362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  <w:r w:rsidRPr="00C14FB2">
              <w:rPr>
                <w:rFonts w:ascii="Times New Roman" w:eastAsia="Times New Roman" w:hAnsi="Times New Roman" w:cs="Times New Roman"/>
                <w:w w:val="90"/>
              </w:rPr>
              <w:t>Tuần tới (Dự báo)</w:t>
            </w:r>
          </w:p>
        </w:tc>
        <w:tc>
          <w:tcPr>
            <w:tcW w:w="402" w:type="pct"/>
            <w:shd w:val="clear" w:color="auto" w:fill="auto"/>
            <w:hideMark/>
          </w:tcPr>
          <w:p w14:paraId="28794FB4" w14:textId="55F3BB96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11/06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99C752B" w14:textId="59B9B5AC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0" w:type="pct"/>
            <w:vAlign w:val="center"/>
          </w:tcPr>
          <w:p w14:paraId="46461141" w14:textId="4DDB4D1B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247B48E" w14:textId="775700C7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341EBE08" w14:textId="6FDEE5FF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1,138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0" w:type="pct"/>
            <w:vAlign w:val="center"/>
          </w:tcPr>
          <w:p w14:paraId="1A7D5918" w14:textId="5734B0F9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-1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0" w:type="pct"/>
            <w:vAlign w:val="center"/>
          </w:tcPr>
          <w:p w14:paraId="5637DE9A" w14:textId="1C8E0AC7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6" w:type="pct"/>
            <w:vAlign w:val="center"/>
          </w:tcPr>
          <w:p w14:paraId="453A5336" w14:textId="079EA99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82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vAlign w:val="center"/>
          </w:tcPr>
          <w:p w14:paraId="55CFC037" w14:textId="0DE10EE5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1E0DEE4D" w14:textId="3699E5FC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4EA75658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vAlign w:val="center"/>
          </w:tcPr>
          <w:p w14:paraId="013B21F6" w14:textId="7C0E96BA" w:rsidR="009362DA" w:rsidRPr="002E447A" w:rsidRDefault="009362DA" w:rsidP="009362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54927F88" w14:textId="2AE7821E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12/06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53D6DD1" w14:textId="74196C9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0" w:type="pct"/>
            <w:vAlign w:val="center"/>
          </w:tcPr>
          <w:p w14:paraId="639264B5" w14:textId="37C80B3A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0AAB64F" w14:textId="43851FBF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6324D5B3" w14:textId="5601DD91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1,138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0" w:type="pct"/>
            <w:vAlign w:val="center"/>
          </w:tcPr>
          <w:p w14:paraId="743FBC4B" w14:textId="628D0B0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-1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0" w:type="pct"/>
            <w:vAlign w:val="center"/>
          </w:tcPr>
          <w:p w14:paraId="6173BD4F" w14:textId="3BBD5200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6" w:type="pct"/>
            <w:vAlign w:val="center"/>
          </w:tcPr>
          <w:p w14:paraId="61FA100C" w14:textId="2FEFFB4A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83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  <w:vAlign w:val="center"/>
          </w:tcPr>
          <w:p w14:paraId="4C277EF5" w14:textId="15442D3C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223E64A2" w14:textId="19A55243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08C15EC0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vAlign w:val="center"/>
          </w:tcPr>
          <w:p w14:paraId="04A8505B" w14:textId="56B94665" w:rsidR="009362DA" w:rsidRPr="002E447A" w:rsidRDefault="009362DA" w:rsidP="009362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481F5321" w14:textId="19B5E2D3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13/06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12911C2" w14:textId="4796F33A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0" w:type="pct"/>
            <w:vAlign w:val="center"/>
          </w:tcPr>
          <w:p w14:paraId="47BF36BB" w14:textId="196D5DAE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F9B1FE8" w14:textId="0BFB0077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50F8478F" w14:textId="52FF8F6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1,138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0" w:type="pct"/>
            <w:vAlign w:val="center"/>
          </w:tcPr>
          <w:p w14:paraId="2BFA9407" w14:textId="2BCFEB4B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-1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0" w:type="pct"/>
            <w:vAlign w:val="center"/>
          </w:tcPr>
          <w:p w14:paraId="170F0FE5" w14:textId="3F8C1799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5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pct"/>
            <w:vAlign w:val="center"/>
          </w:tcPr>
          <w:p w14:paraId="1BCEBF0C" w14:textId="42B90E3C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84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vAlign w:val="center"/>
          </w:tcPr>
          <w:p w14:paraId="470D994C" w14:textId="2186FB95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6FBEE0C2" w14:textId="51FF6D64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1E4B9EE5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vAlign w:val="center"/>
          </w:tcPr>
          <w:p w14:paraId="7D5CB15B" w14:textId="1CCE6F07" w:rsidR="009362DA" w:rsidRPr="002E447A" w:rsidRDefault="009362DA" w:rsidP="009362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680CE671" w14:textId="25674F7F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14/06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85378CE" w14:textId="6CDABFD1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0" w:type="pct"/>
            <w:vAlign w:val="center"/>
          </w:tcPr>
          <w:p w14:paraId="56956127" w14:textId="05EC86CF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54E3A58" w14:textId="32D04CF5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68A2BD1A" w14:textId="3657F3E4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1,139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" w:type="pct"/>
            <w:vAlign w:val="center"/>
          </w:tcPr>
          <w:p w14:paraId="137D9A8F" w14:textId="5CEB896B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-1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0" w:type="pct"/>
            <w:vAlign w:val="center"/>
          </w:tcPr>
          <w:p w14:paraId="5F2EB300" w14:textId="533F297F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5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6" w:type="pct"/>
            <w:vAlign w:val="center"/>
          </w:tcPr>
          <w:p w14:paraId="147325F0" w14:textId="48567BFB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85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pct"/>
            <w:vAlign w:val="center"/>
          </w:tcPr>
          <w:p w14:paraId="549F1320" w14:textId="6391A80C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75AD8EC9" w14:textId="2F63FE8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53858D0C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vAlign w:val="center"/>
          </w:tcPr>
          <w:p w14:paraId="561B83FE" w14:textId="36862D52" w:rsidR="009362DA" w:rsidRPr="002E447A" w:rsidRDefault="009362DA" w:rsidP="009362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8A38814" w14:textId="43192976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15/06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9BECD8D" w14:textId="2F1E564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0" w:type="pct"/>
            <w:vAlign w:val="center"/>
          </w:tcPr>
          <w:p w14:paraId="5AD94982" w14:textId="73281F26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E06BE4" w14:textId="34AA0085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3D8E81EA" w14:textId="5DEFAA34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1,139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0" w:type="pct"/>
            <w:vAlign w:val="center"/>
          </w:tcPr>
          <w:p w14:paraId="39EDD9D0" w14:textId="0CD0E187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-1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0" w:type="pct"/>
            <w:vAlign w:val="center"/>
          </w:tcPr>
          <w:p w14:paraId="1AB42036" w14:textId="7EA2BDD2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5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pct"/>
            <w:vAlign w:val="center"/>
          </w:tcPr>
          <w:p w14:paraId="603C40C4" w14:textId="2A864F2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86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" w:type="pct"/>
            <w:vAlign w:val="center"/>
          </w:tcPr>
          <w:p w14:paraId="74C9CC89" w14:textId="51C39912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7CB8AB03" w14:textId="1435EEF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2F3665BC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vAlign w:val="center"/>
          </w:tcPr>
          <w:p w14:paraId="4580E20C" w14:textId="54856B18" w:rsidR="009362DA" w:rsidRPr="002E447A" w:rsidRDefault="009362DA" w:rsidP="009362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C6CB448" w14:textId="56C04710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16/06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86E5761" w14:textId="03C5ED3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0" w:type="pct"/>
            <w:vAlign w:val="center"/>
          </w:tcPr>
          <w:p w14:paraId="7B6C9301" w14:textId="16B80D69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C1AE44C" w14:textId="2C3FD992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62185A00" w14:textId="1A0256EF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1,139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0" w:type="pct"/>
            <w:vAlign w:val="center"/>
          </w:tcPr>
          <w:p w14:paraId="4529CBFB" w14:textId="0058C1FE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-1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0" w:type="pct"/>
            <w:vAlign w:val="center"/>
          </w:tcPr>
          <w:p w14:paraId="5B06C6CE" w14:textId="4EC4CDE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5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pct"/>
            <w:vAlign w:val="center"/>
          </w:tcPr>
          <w:p w14:paraId="09DC3BFD" w14:textId="40BF033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88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vAlign w:val="center"/>
          </w:tcPr>
          <w:p w14:paraId="6F833605" w14:textId="4DD773B5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17BC55DB" w14:textId="742AB740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  <w:tr w:rsidR="009362DA" w:rsidRPr="002E447A" w14:paraId="0A556863" w14:textId="77777777" w:rsidTr="00C14FB2">
        <w:trPr>
          <w:cantSplit/>
          <w:trHeight w:val="340"/>
          <w:jc w:val="right"/>
        </w:trPr>
        <w:tc>
          <w:tcPr>
            <w:tcW w:w="379" w:type="pct"/>
            <w:vMerge/>
            <w:shd w:val="clear" w:color="auto" w:fill="auto"/>
            <w:vAlign w:val="center"/>
          </w:tcPr>
          <w:p w14:paraId="54E9B975" w14:textId="1D6A5C6D" w:rsidR="009362DA" w:rsidRPr="002E447A" w:rsidRDefault="009362DA" w:rsidP="009362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257CA761" w14:textId="3E8BED68" w:rsidR="009362DA" w:rsidRPr="00C14FB2" w:rsidRDefault="009362DA" w:rsidP="009362D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17/06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1E7DD93" w14:textId="61D4E2B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0" w:type="pct"/>
            <w:vAlign w:val="center"/>
          </w:tcPr>
          <w:p w14:paraId="2084A327" w14:textId="12BDEF29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2BFBB7" w14:textId="65099011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vAlign w:val="center"/>
          </w:tcPr>
          <w:p w14:paraId="00F9D69A" w14:textId="021804D7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1,139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0" w:type="pct"/>
            <w:vAlign w:val="center"/>
          </w:tcPr>
          <w:p w14:paraId="3405F0E5" w14:textId="7E1D8BB8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-1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0" w:type="pct"/>
            <w:vAlign w:val="center"/>
          </w:tcPr>
          <w:p w14:paraId="28EC5720" w14:textId="06194303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5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pct"/>
            <w:vAlign w:val="center"/>
          </w:tcPr>
          <w:p w14:paraId="5B06B1F7" w14:textId="4D0E358D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89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pct"/>
            <w:vAlign w:val="center"/>
          </w:tcPr>
          <w:p w14:paraId="62F74D2B" w14:textId="086DF4F2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0</w:t>
            </w:r>
            <w:r w:rsidR="00C14FB2" w:rsidRPr="00C14FB2">
              <w:rPr>
                <w:rFonts w:ascii="Times New Roman" w:hAnsi="Times New Roman" w:cs="Times New Roman"/>
              </w:rPr>
              <w:t>,</w:t>
            </w:r>
            <w:r w:rsidRPr="00C14F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2" w:type="pct"/>
            <w:vAlign w:val="center"/>
          </w:tcPr>
          <w:p w14:paraId="44584B81" w14:textId="3A2D28C9" w:rsidR="009362DA" w:rsidRPr="00C14FB2" w:rsidRDefault="009362DA" w:rsidP="00C14F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14FB2">
              <w:rPr>
                <w:rFonts w:ascii="Times New Roman" w:hAnsi="Times New Roman" w:cs="Times New Roman"/>
              </w:rPr>
              <w:t>Tích nước</w:t>
            </w:r>
          </w:p>
        </w:tc>
      </w:tr>
    </w:tbl>
    <w:p w14:paraId="3C272467" w14:textId="68C6F846" w:rsidR="000C47B7" w:rsidRDefault="008D495E" w:rsidP="002F109C">
      <w:pPr>
        <w:spacing w:before="240" w:after="12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2F109C">
        <w:rPr>
          <w:rFonts w:ascii="Times New Roman" w:hAnsi="Times New Roman" w:cs="Times New Roman"/>
          <w:i/>
          <w:sz w:val="26"/>
          <w:szCs w:val="26"/>
        </w:rPr>
        <w:lastRenderedPageBreak/>
        <w:t>2.2. Biểu đồ vận hành tích, xả nước hồ dự báo</w:t>
      </w:r>
      <w:r w:rsidR="002F109C">
        <w:rPr>
          <w:rFonts w:ascii="Times New Roman" w:hAnsi="Times New Roman" w:cs="Times New Roman"/>
          <w:i/>
          <w:sz w:val="26"/>
          <w:szCs w:val="26"/>
        </w:rPr>
        <w:t>:</w:t>
      </w:r>
    </w:p>
    <w:p w14:paraId="5CC90F1C" w14:textId="452B4EA0" w:rsidR="007D0202" w:rsidRPr="002F109C" w:rsidRDefault="007D0202" w:rsidP="007D0202">
      <w:pPr>
        <w:spacing w:before="240" w:after="12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drawing>
          <wp:inline distT="0" distB="0" distL="0" distR="0" wp14:anchorId="3734F390" wp14:editId="06D67E41">
            <wp:extent cx="5790565" cy="4524375"/>
            <wp:effectExtent l="0" t="0" r="63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931" cy="4540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419DE" w14:textId="13AE4804" w:rsidR="008D495E" w:rsidRPr="002F109C" w:rsidRDefault="008D495E" w:rsidP="00B1203C">
      <w:pPr>
        <w:spacing w:before="240" w:after="12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2F109C">
        <w:rPr>
          <w:rFonts w:ascii="Times New Roman" w:hAnsi="Times New Roman" w:cs="Times New Roman"/>
          <w:i/>
          <w:sz w:val="26"/>
          <w:szCs w:val="26"/>
        </w:rPr>
        <w:t xml:space="preserve">2.3. Đánh giá khả năng mức độ ngập </w:t>
      </w:r>
      <w:r w:rsidR="00A82BB2" w:rsidRPr="002F109C">
        <w:rPr>
          <w:rFonts w:ascii="Times New Roman" w:hAnsi="Times New Roman" w:cs="Times New Roman"/>
          <w:i/>
          <w:sz w:val="26"/>
          <w:szCs w:val="26"/>
        </w:rPr>
        <w:t>khu vực</w:t>
      </w:r>
      <w:r w:rsidRPr="002F109C">
        <w:rPr>
          <w:rFonts w:ascii="Times New Roman" w:hAnsi="Times New Roman" w:cs="Times New Roman"/>
          <w:i/>
          <w:sz w:val="26"/>
          <w:szCs w:val="26"/>
        </w:rPr>
        <w:t xml:space="preserve"> hạ d</w:t>
      </w:r>
      <w:r w:rsidR="00724FC6">
        <w:rPr>
          <w:rFonts w:ascii="Times New Roman" w:hAnsi="Times New Roman" w:cs="Times New Roman"/>
          <w:i/>
          <w:sz w:val="26"/>
          <w:szCs w:val="26"/>
        </w:rPr>
        <w:t>u</w:t>
      </w:r>
      <w:r w:rsidR="002F109C" w:rsidRPr="002F109C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10"/>
        <w:gridCol w:w="1417"/>
        <w:gridCol w:w="1276"/>
        <w:gridCol w:w="1274"/>
        <w:gridCol w:w="1135"/>
        <w:gridCol w:w="2376"/>
      </w:tblGrid>
      <w:tr w:rsidR="00A82BB2" w:rsidRPr="00214A7E" w14:paraId="59610D60" w14:textId="77777777" w:rsidTr="0097120B">
        <w:trPr>
          <w:trHeight w:val="20"/>
          <w:tblHeader/>
          <w:jc w:val="center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DA0A" w14:textId="5ED6564B" w:rsidR="000A6B62" w:rsidRPr="00214A7E" w:rsidRDefault="00A82BB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Khu vực ảnh hưởng</w:t>
            </w: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B4C2" w14:textId="25D7459B" w:rsidR="000A6B62" w:rsidRPr="00214A7E" w:rsidRDefault="000A6B6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Khả năng, mức độ ngập úng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4B85" w14:textId="41EACB00" w:rsidR="000A6B62" w:rsidRPr="00214A7E" w:rsidRDefault="00A82BB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Các địa điểm</w:t>
            </w:r>
            <w:r w:rsidR="000A6B62" w:rsidRPr="0021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có nguy cơ bị ảnh hưởng (xã)</w:t>
            </w:r>
          </w:p>
        </w:tc>
      </w:tr>
      <w:tr w:rsidR="00214A7E" w:rsidRPr="00214A7E" w14:paraId="723037C4" w14:textId="77777777" w:rsidTr="0097120B">
        <w:trPr>
          <w:trHeight w:val="20"/>
          <w:tblHeader/>
          <w:jc w:val="center"/>
        </w:trPr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F077" w14:textId="77777777" w:rsidR="000A6B62" w:rsidRPr="00214A7E" w:rsidRDefault="000A6B6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F80836" w14:textId="77777777" w:rsidR="000A6B62" w:rsidRPr="00214A7E" w:rsidRDefault="000A6B6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Không ngập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5FA036" w14:textId="77777777" w:rsidR="000A6B62" w:rsidRPr="00214A7E" w:rsidRDefault="000A6B6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19211FC" w14:textId="77777777" w:rsidR="000A6B62" w:rsidRPr="00214A7E" w:rsidRDefault="000A6B6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Trung bình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BC8A645" w14:textId="77777777" w:rsidR="000A6B62" w:rsidRPr="00214A7E" w:rsidRDefault="000A6B6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Nặng</w:t>
            </w: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7F9" w14:textId="77777777" w:rsidR="000A6B62" w:rsidRPr="00214A7E" w:rsidRDefault="000A6B6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8B2" w:rsidRPr="00214A7E" w14:paraId="5FC28E02" w14:textId="77777777" w:rsidTr="0097120B">
        <w:trPr>
          <w:trHeight w:val="20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5204" w14:textId="783034F9" w:rsidR="00CF78B2" w:rsidRPr="00214A7E" w:rsidRDefault="00F20D78" w:rsidP="00214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H.</w:t>
            </w:r>
            <w:r w:rsidR="00CF78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Điện Biên Đông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F2804" w14:textId="2ABBCCCC" w:rsidR="00CF78B2" w:rsidRPr="00214A7E" w:rsidRDefault="00CF78B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A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3EDCA6" w14:textId="77777777" w:rsidR="00CF78B2" w:rsidRPr="00214A7E" w:rsidRDefault="00CF78B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A392CF" w14:textId="77777777" w:rsidR="00CF78B2" w:rsidRPr="00214A7E" w:rsidRDefault="00CF78B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9440C7A" w14:textId="77777777" w:rsidR="00CF78B2" w:rsidRPr="00214A7E" w:rsidRDefault="00CF78B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923" w14:textId="0207578B" w:rsidR="00CF78B2" w:rsidRPr="00214A7E" w:rsidRDefault="00CF78B2" w:rsidP="00214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Pú Nhi, Noong U</w:t>
            </w:r>
          </w:p>
        </w:tc>
      </w:tr>
      <w:tr w:rsidR="00CF78B2" w:rsidRPr="00214A7E" w14:paraId="308E3FED" w14:textId="77777777" w:rsidTr="0097120B">
        <w:trPr>
          <w:trHeight w:val="20"/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5B5A" w14:textId="6201D59A" w:rsidR="00CF78B2" w:rsidRDefault="00CF78B2" w:rsidP="00CF78B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Huyện Điện Biên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246D54" w14:textId="7B6C590C" w:rsidR="00CF78B2" w:rsidRPr="00214A7E" w:rsidRDefault="00CF78B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7382FCFD" w14:textId="77777777" w:rsidR="00CF78B2" w:rsidRPr="00214A7E" w:rsidRDefault="00CF78B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14:paraId="03306F13" w14:textId="77777777" w:rsidR="00CF78B2" w:rsidRPr="00214A7E" w:rsidRDefault="00CF78B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7421D470" w14:textId="77777777" w:rsidR="00CF78B2" w:rsidRPr="00214A7E" w:rsidRDefault="00CF78B2" w:rsidP="00214A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0CB" w14:textId="6EB60F0A" w:rsidR="00CF78B2" w:rsidRDefault="00CF78B2" w:rsidP="00214A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Núa Ngam</w:t>
            </w:r>
          </w:p>
        </w:tc>
      </w:tr>
    </w:tbl>
    <w:p w14:paraId="785C9B04" w14:textId="706B6196" w:rsidR="002D1734" w:rsidRPr="00A82BB2" w:rsidRDefault="00FD07BC" w:rsidP="00217669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8D495E" w:rsidRPr="00A82BB2">
        <w:rPr>
          <w:rFonts w:ascii="Times New Roman" w:hAnsi="Times New Roman" w:cs="Times New Roman"/>
          <w:b/>
          <w:sz w:val="26"/>
          <w:szCs w:val="26"/>
        </w:rPr>
        <w:t>III</w:t>
      </w:r>
      <w:r w:rsidR="0048555D" w:rsidRPr="00A82BB2">
        <w:rPr>
          <w:rFonts w:ascii="Times New Roman" w:hAnsi="Times New Roman" w:cs="Times New Roman"/>
          <w:b/>
          <w:sz w:val="26"/>
          <w:szCs w:val="26"/>
        </w:rPr>
        <w:t>.</w:t>
      </w:r>
      <w:r w:rsidR="002164D1" w:rsidRPr="00A82BB2">
        <w:rPr>
          <w:rFonts w:ascii="Times New Roman" w:hAnsi="Times New Roman" w:cs="Times New Roman"/>
          <w:b/>
          <w:sz w:val="26"/>
          <w:szCs w:val="26"/>
        </w:rPr>
        <w:t xml:space="preserve"> Kết luận</w:t>
      </w:r>
    </w:p>
    <w:p w14:paraId="6D34D0DF" w14:textId="77777777" w:rsidR="001812B1" w:rsidRDefault="00A82BB2" w:rsidP="001812B1">
      <w:pPr>
        <w:pStyle w:val="ListParagraph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82BB2">
        <w:rPr>
          <w:rFonts w:ascii="Times New Roman" w:eastAsia="Times New Roman" w:hAnsi="Times New Roman" w:cs="Times New Roman"/>
          <w:i/>
          <w:sz w:val="26"/>
        </w:rPr>
        <w:t xml:space="preserve">+ Tình hình nguồn nước hồ: </w:t>
      </w:r>
      <w:r w:rsidR="001812B1" w:rsidRPr="001812B1">
        <w:rPr>
          <w:rFonts w:ascii="Times New Roman" w:hAnsi="Times New Roman" w:cs="Times New Roman"/>
          <w:sz w:val="26"/>
          <w:szCs w:val="26"/>
        </w:rPr>
        <w:t>Tổng lượng mưa thực đo trong tuần từ 2/6/2021 đến 7 giờ, ngày 9/6/2021 trong vùng phổ biến từ 31 - 36 mm</w:t>
      </w:r>
      <w:r w:rsidRPr="00A82BB2">
        <w:rPr>
          <w:rFonts w:ascii="Times New Roman" w:hAnsi="Times New Roman" w:cs="Times New Roman"/>
          <w:sz w:val="26"/>
          <w:szCs w:val="26"/>
        </w:rPr>
        <w:t xml:space="preserve">; </w:t>
      </w:r>
      <w:r w:rsidR="001812B1" w:rsidRPr="001812B1">
        <w:rPr>
          <w:rFonts w:ascii="Times New Roman" w:hAnsi="Times New Roman" w:cs="Times New Roman"/>
          <w:sz w:val="26"/>
          <w:szCs w:val="26"/>
        </w:rPr>
        <w:t>Tổng lượng mưa trong vùng từ ngày 1/1 đến ngày 9/6/2021 trong vùng phổ biến từ 376 - 438 mm. Riêng tại trạm Nà Tấu là 435 mm. Và trạm Điện Biên là 400 mm</w:t>
      </w:r>
    </w:p>
    <w:p w14:paraId="513EBC4A" w14:textId="66541479" w:rsidR="008F2B7F" w:rsidRPr="00A82BB2" w:rsidRDefault="008F2B7F" w:rsidP="001812B1">
      <w:pPr>
        <w:pStyle w:val="ListParagraph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</w:rPr>
      </w:pPr>
      <w:r w:rsidRPr="00A82BB2">
        <w:rPr>
          <w:rFonts w:ascii="Times New Roman" w:eastAsia="Times New Roman" w:hAnsi="Times New Roman" w:cs="Times New Roman"/>
          <w:i/>
          <w:sz w:val="26"/>
        </w:rPr>
        <w:t>+ Dự</w:t>
      </w:r>
      <w:r w:rsidRPr="00A82BB2">
        <w:rPr>
          <w:rFonts w:ascii="Times New Roman" w:eastAsia="Times New Roman" w:hAnsi="Times New Roman" w:cs="Times New Roman"/>
          <w:i/>
          <w:sz w:val="26"/>
          <w:lang w:val="vi"/>
        </w:rPr>
        <w:t xml:space="preserve"> báo mưa</w:t>
      </w:r>
      <w:r w:rsidR="001812B1" w:rsidRPr="001812B1">
        <w:rPr>
          <w:rFonts w:ascii="Times New Roman" w:eastAsia="Times New Roman" w:hAnsi="Times New Roman" w:cs="Times New Roman"/>
          <w:sz w:val="26"/>
          <w:lang w:val="vi"/>
        </w:rPr>
        <w:t>từ 11/06-17/06 trong vùng có khả năng Có mưa vừa với lượng phổ biến từ 7-25, mưa vừa mưa to có khả năng xuất hiện vào ngày 16/06</w:t>
      </w:r>
      <w:r w:rsidR="00521DDB">
        <w:rPr>
          <w:rFonts w:ascii="Times New Roman" w:eastAsia="Times New Roman" w:hAnsi="Times New Roman" w:cs="Times New Roman"/>
          <w:sz w:val="26"/>
        </w:rPr>
        <w:t>.</w:t>
      </w:r>
    </w:p>
    <w:p w14:paraId="5AB616D1" w14:textId="01A960F2" w:rsidR="009028D5" w:rsidRPr="00A82BB2" w:rsidRDefault="009028D5" w:rsidP="00A94999">
      <w:pPr>
        <w:widowControl w:val="0"/>
        <w:autoSpaceDE w:val="0"/>
        <w:autoSpaceDN w:val="0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 w:rsidRPr="00A82BB2">
        <w:rPr>
          <w:rFonts w:ascii="Times New Roman" w:eastAsia="Times New Roman" w:hAnsi="Times New Roman" w:cs="Times New Roman"/>
          <w:sz w:val="26"/>
        </w:rPr>
        <w:t xml:space="preserve">+ </w:t>
      </w:r>
      <w:r w:rsidR="00460491" w:rsidRPr="00A82BB2">
        <w:rPr>
          <w:rFonts w:ascii="Times New Roman" w:eastAsia="Times New Roman" w:hAnsi="Times New Roman" w:cs="Times New Roman"/>
          <w:i/>
          <w:iCs/>
          <w:sz w:val="26"/>
        </w:rPr>
        <w:t>Dự báo vận hành</w:t>
      </w:r>
      <w:r w:rsidR="00DB029E" w:rsidRPr="00A82BB2">
        <w:rPr>
          <w:rFonts w:ascii="Times New Roman" w:eastAsia="Times New Roman" w:hAnsi="Times New Roman" w:cs="Times New Roman"/>
          <w:i/>
          <w:iCs/>
          <w:sz w:val="26"/>
        </w:rPr>
        <w:t xml:space="preserve"> </w:t>
      </w:r>
      <w:r w:rsidR="009C2AA5" w:rsidRPr="00A82BB2">
        <w:rPr>
          <w:rFonts w:ascii="Times New Roman" w:eastAsia="Times New Roman" w:hAnsi="Times New Roman" w:cs="Times New Roman"/>
          <w:i/>
          <w:iCs/>
          <w:sz w:val="26"/>
        </w:rPr>
        <w:t>hồ</w:t>
      </w:r>
      <w:r w:rsidR="00207316" w:rsidRPr="00A82BB2">
        <w:rPr>
          <w:rFonts w:ascii="Times New Roman" w:eastAsia="Times New Roman" w:hAnsi="Times New Roman" w:cs="Times New Roman"/>
          <w:i/>
          <w:iCs/>
          <w:sz w:val="26"/>
        </w:rPr>
        <w:t>:</w:t>
      </w:r>
      <w:r w:rsidR="00207316" w:rsidRPr="00A82BB2">
        <w:rPr>
          <w:rFonts w:ascii="Times New Roman" w:eastAsia="Times New Roman" w:hAnsi="Times New Roman" w:cs="Times New Roman"/>
          <w:sz w:val="26"/>
        </w:rPr>
        <w:t xml:space="preserve"> </w:t>
      </w:r>
      <w:r w:rsidR="006A59C0">
        <w:rPr>
          <w:rFonts w:ascii="Times New Roman" w:eastAsia="Times New Roman" w:hAnsi="Times New Roman" w:cs="Times New Roman"/>
          <w:sz w:val="26"/>
        </w:rPr>
        <w:t xml:space="preserve">trong tuần tới </w:t>
      </w:r>
      <w:r w:rsidR="00804550">
        <w:rPr>
          <w:rFonts w:ascii="Times New Roman" w:eastAsia="Times New Roman" w:hAnsi="Times New Roman" w:cs="Times New Roman"/>
          <w:sz w:val="26"/>
        </w:rPr>
        <w:t xml:space="preserve">hồ </w:t>
      </w:r>
      <w:r w:rsidR="001812B1">
        <w:rPr>
          <w:rFonts w:ascii="Times New Roman" w:eastAsia="Times New Roman" w:hAnsi="Times New Roman" w:cs="Times New Roman"/>
          <w:sz w:val="26"/>
        </w:rPr>
        <w:t>vẫn tiếp tục tích nước</w:t>
      </w:r>
    </w:p>
    <w:p w14:paraId="101A49EF" w14:textId="0E5CF09E" w:rsidR="009F773C" w:rsidRPr="00A82BB2" w:rsidRDefault="009F773C" w:rsidP="00A94999">
      <w:pPr>
        <w:widowControl w:val="0"/>
        <w:tabs>
          <w:tab w:val="left" w:pos="1112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</w:rPr>
      </w:pPr>
      <w:r w:rsidRPr="00A82BB2">
        <w:rPr>
          <w:rFonts w:ascii="Times New Roman" w:eastAsia="Times New Roman" w:hAnsi="Times New Roman" w:cs="Times New Roman"/>
          <w:i/>
          <w:sz w:val="26"/>
        </w:rPr>
        <w:t>+ Khả năng</w:t>
      </w:r>
      <w:r w:rsidR="00916D32" w:rsidRPr="00A82BB2">
        <w:rPr>
          <w:rFonts w:ascii="Times New Roman" w:eastAsia="Times New Roman" w:hAnsi="Times New Roman" w:cs="Times New Roman"/>
          <w:i/>
          <w:sz w:val="26"/>
          <w:lang w:val="vi"/>
        </w:rPr>
        <w:t xml:space="preserve"> ngập hạ du: </w:t>
      </w:r>
      <w:r w:rsidRPr="00A82BB2">
        <w:rPr>
          <w:rFonts w:ascii="Times New Roman" w:eastAsia="Times New Roman" w:hAnsi="Times New Roman" w:cs="Times New Roman"/>
          <w:iCs/>
          <w:sz w:val="26"/>
        </w:rPr>
        <w:t xml:space="preserve">vùng hạ du </w:t>
      </w:r>
      <w:r w:rsidR="00FE1624">
        <w:rPr>
          <w:rFonts w:ascii="Times New Roman" w:eastAsia="Times New Roman" w:hAnsi="Times New Roman" w:cs="Times New Roman"/>
          <w:iCs/>
          <w:sz w:val="26"/>
        </w:rPr>
        <w:t xml:space="preserve">hồ </w:t>
      </w:r>
      <w:r w:rsidR="006A59C0">
        <w:rPr>
          <w:rFonts w:ascii="Times New Roman" w:eastAsia="Times New Roman" w:hAnsi="Times New Roman" w:cs="Times New Roman"/>
          <w:iCs/>
          <w:sz w:val="26"/>
        </w:rPr>
        <w:t>không có</w:t>
      </w:r>
      <w:r w:rsidRPr="00A82BB2">
        <w:rPr>
          <w:rFonts w:ascii="Times New Roman" w:eastAsia="Times New Roman" w:hAnsi="Times New Roman" w:cs="Times New Roman"/>
          <w:iCs/>
          <w:sz w:val="26"/>
        </w:rPr>
        <w:t xml:space="preserve"> khả năng ngập lụt</w:t>
      </w:r>
      <w:r w:rsidR="004E60C4" w:rsidRPr="00A82BB2">
        <w:rPr>
          <w:rFonts w:ascii="Times New Roman" w:eastAsia="Times New Roman" w:hAnsi="Times New Roman" w:cs="Times New Roman"/>
          <w:iCs/>
          <w:sz w:val="26"/>
        </w:rPr>
        <w:t>.</w:t>
      </w:r>
    </w:p>
    <w:p w14:paraId="36F9E284" w14:textId="3749ED15" w:rsidR="00B14470" w:rsidRDefault="00B14470" w:rsidP="004A1C1A">
      <w:pPr>
        <w:widowControl w:val="0"/>
        <w:autoSpaceDE w:val="0"/>
        <w:autoSpaceDN w:val="0"/>
        <w:spacing w:before="12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2BB2">
        <w:rPr>
          <w:rFonts w:ascii="Times New Roman" w:eastAsia="Times New Roman" w:hAnsi="Times New Roman" w:cs="Times New Roman"/>
          <w:b/>
          <w:bCs/>
          <w:sz w:val="26"/>
          <w:szCs w:val="26"/>
          <w:lang w:val="vi"/>
        </w:rPr>
        <w:t xml:space="preserve">Bản tin tuần tiếp theo sẽ được phát hành vào ngày </w:t>
      </w:r>
      <w:r w:rsidR="000112F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1812B1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="00022C7E" w:rsidRPr="00A82BB2">
        <w:rPr>
          <w:rFonts w:ascii="Times New Roman" w:eastAsia="Times New Roman" w:hAnsi="Times New Roman" w:cs="Times New Roman"/>
          <w:b/>
          <w:bCs/>
          <w:sz w:val="26"/>
          <w:szCs w:val="26"/>
          <w:lang w:val="vi"/>
        </w:rPr>
        <w:t>/</w:t>
      </w:r>
      <w:r w:rsidR="00E3704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FB26B1" w:rsidRPr="00A82BB2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8845D1" w:rsidRPr="00A82BB2">
        <w:rPr>
          <w:rFonts w:ascii="Times New Roman" w:eastAsia="Times New Roman" w:hAnsi="Times New Roman" w:cs="Times New Roman"/>
          <w:b/>
          <w:bCs/>
          <w:sz w:val="26"/>
          <w:szCs w:val="26"/>
          <w:lang w:val="vi"/>
        </w:rPr>
        <w:t>/20</w:t>
      </w:r>
      <w:r w:rsidR="008845D1" w:rsidRPr="00A82BB2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FB26B1" w:rsidRPr="00A82BB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A82BB2">
        <w:rPr>
          <w:rFonts w:ascii="Times New Roman" w:eastAsia="Times New Roman" w:hAnsi="Times New Roman" w:cs="Times New Roman"/>
          <w:b/>
          <w:bCs/>
          <w:sz w:val="26"/>
          <w:szCs w:val="26"/>
          <w:lang w:val="vi"/>
        </w:rPr>
        <w:t>.</w:t>
      </w:r>
    </w:p>
    <w:p w14:paraId="3BE1B3FB" w14:textId="77777777" w:rsidR="00F20D78" w:rsidRPr="003937E3" w:rsidRDefault="00F20D78" w:rsidP="004A1C1A">
      <w:pPr>
        <w:widowControl w:val="0"/>
        <w:autoSpaceDE w:val="0"/>
        <w:autoSpaceDN w:val="0"/>
        <w:spacing w:before="12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26"/>
        </w:rPr>
      </w:pPr>
    </w:p>
    <w:p w14:paraId="118AF156" w14:textId="77777777" w:rsidR="00DF6ADA" w:rsidRPr="00A82BB2" w:rsidRDefault="00DF6ADA" w:rsidP="00A94999">
      <w:pPr>
        <w:tabs>
          <w:tab w:val="left" w:pos="5103"/>
        </w:tabs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2BB2">
        <w:rPr>
          <w:rFonts w:ascii="Times New Roman" w:hAnsi="Times New Roman" w:cs="Times New Roman"/>
          <w:b/>
          <w:sz w:val="26"/>
          <w:szCs w:val="26"/>
        </w:rPr>
        <w:tab/>
        <w:t>VIỆN QUY HOẠCH THỦY LỢI</w:t>
      </w:r>
    </w:p>
    <w:p w14:paraId="1A59266B" w14:textId="77777777" w:rsidR="00DF6ADA" w:rsidRDefault="00DF6ADA" w:rsidP="00A94999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55F5469" w14:textId="77777777" w:rsidR="00DF6ADA" w:rsidRDefault="00DF6ADA" w:rsidP="00A94999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535F57F" w14:textId="4538AE5B" w:rsidR="002D1734" w:rsidRPr="002D1734" w:rsidRDefault="002D1734" w:rsidP="00A94999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D1734" w:rsidRPr="002D1734" w:rsidSect="0094765F">
      <w:footerReference w:type="default" r:id="rId11"/>
      <w:pgSz w:w="11907" w:h="16839" w:code="9"/>
      <w:pgMar w:top="907" w:right="1247" w:bottom="90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F055" w14:textId="77777777" w:rsidR="004F0E4F" w:rsidRDefault="004F0E4F" w:rsidP="00646261">
      <w:pPr>
        <w:spacing w:after="0" w:line="240" w:lineRule="auto"/>
      </w:pPr>
      <w:r>
        <w:separator/>
      </w:r>
    </w:p>
  </w:endnote>
  <w:endnote w:type="continuationSeparator" w:id="0">
    <w:p w14:paraId="2961B2D9" w14:textId="77777777" w:rsidR="004F0E4F" w:rsidRDefault="004F0E4F" w:rsidP="0064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342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50582" w14:textId="6FAEE44A" w:rsidR="002B2BEC" w:rsidRDefault="002B2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4AE2E" w14:textId="77777777" w:rsidR="008E2C20" w:rsidRDefault="008E2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2B47" w14:textId="77777777" w:rsidR="004F0E4F" w:rsidRDefault="004F0E4F" w:rsidP="00646261">
      <w:pPr>
        <w:spacing w:after="0" w:line="240" w:lineRule="auto"/>
      </w:pPr>
      <w:r>
        <w:separator/>
      </w:r>
    </w:p>
  </w:footnote>
  <w:footnote w:type="continuationSeparator" w:id="0">
    <w:p w14:paraId="4B675F6C" w14:textId="77777777" w:rsidR="004F0E4F" w:rsidRDefault="004F0E4F" w:rsidP="0064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3C1"/>
    <w:multiLevelType w:val="hybridMultilevel"/>
    <w:tmpl w:val="47B2E060"/>
    <w:lvl w:ilvl="0" w:tplc="661A6F62">
      <w:numFmt w:val="bullet"/>
      <w:lvlText w:val="-"/>
      <w:lvlJc w:val="left"/>
      <w:pPr>
        <w:ind w:left="224" w:hanging="170"/>
      </w:pPr>
      <w:rPr>
        <w:rFonts w:ascii="Times New Roman" w:eastAsia="Times New Roman" w:hAnsi="Times New Roman" w:cs="Times New Roman" w:hint="default"/>
        <w:i/>
        <w:w w:val="100"/>
        <w:sz w:val="26"/>
        <w:szCs w:val="26"/>
        <w:lang w:val="vi" w:eastAsia="en-US" w:bidi="ar-SA"/>
      </w:rPr>
    </w:lvl>
    <w:lvl w:ilvl="1" w:tplc="6F7EC78E">
      <w:numFmt w:val="bullet"/>
      <w:lvlText w:val="•"/>
      <w:lvlJc w:val="left"/>
      <w:pPr>
        <w:ind w:left="1196" w:hanging="170"/>
      </w:pPr>
      <w:rPr>
        <w:rFonts w:hint="default"/>
        <w:lang w:val="vi" w:eastAsia="en-US" w:bidi="ar-SA"/>
      </w:rPr>
    </w:lvl>
    <w:lvl w:ilvl="2" w:tplc="286AB204">
      <w:numFmt w:val="bullet"/>
      <w:lvlText w:val="•"/>
      <w:lvlJc w:val="left"/>
      <w:pPr>
        <w:ind w:left="2172" w:hanging="170"/>
      </w:pPr>
      <w:rPr>
        <w:rFonts w:hint="default"/>
        <w:lang w:val="vi" w:eastAsia="en-US" w:bidi="ar-SA"/>
      </w:rPr>
    </w:lvl>
    <w:lvl w:ilvl="3" w:tplc="EAC074AC">
      <w:numFmt w:val="bullet"/>
      <w:lvlText w:val="•"/>
      <w:lvlJc w:val="left"/>
      <w:pPr>
        <w:ind w:left="3148" w:hanging="170"/>
      </w:pPr>
      <w:rPr>
        <w:rFonts w:hint="default"/>
        <w:lang w:val="vi" w:eastAsia="en-US" w:bidi="ar-SA"/>
      </w:rPr>
    </w:lvl>
    <w:lvl w:ilvl="4" w:tplc="500E8FB6">
      <w:numFmt w:val="bullet"/>
      <w:lvlText w:val="•"/>
      <w:lvlJc w:val="left"/>
      <w:pPr>
        <w:ind w:left="4124" w:hanging="170"/>
      </w:pPr>
      <w:rPr>
        <w:rFonts w:hint="default"/>
        <w:lang w:val="vi" w:eastAsia="en-US" w:bidi="ar-SA"/>
      </w:rPr>
    </w:lvl>
    <w:lvl w:ilvl="5" w:tplc="9F10BF28">
      <w:numFmt w:val="bullet"/>
      <w:lvlText w:val="•"/>
      <w:lvlJc w:val="left"/>
      <w:pPr>
        <w:ind w:left="5100" w:hanging="170"/>
      </w:pPr>
      <w:rPr>
        <w:rFonts w:hint="default"/>
        <w:lang w:val="vi" w:eastAsia="en-US" w:bidi="ar-SA"/>
      </w:rPr>
    </w:lvl>
    <w:lvl w:ilvl="6" w:tplc="071035DC">
      <w:numFmt w:val="bullet"/>
      <w:lvlText w:val="•"/>
      <w:lvlJc w:val="left"/>
      <w:pPr>
        <w:ind w:left="6076" w:hanging="170"/>
      </w:pPr>
      <w:rPr>
        <w:rFonts w:hint="default"/>
        <w:lang w:val="vi" w:eastAsia="en-US" w:bidi="ar-SA"/>
      </w:rPr>
    </w:lvl>
    <w:lvl w:ilvl="7" w:tplc="C7A80780">
      <w:numFmt w:val="bullet"/>
      <w:lvlText w:val="•"/>
      <w:lvlJc w:val="left"/>
      <w:pPr>
        <w:ind w:left="7052" w:hanging="170"/>
      </w:pPr>
      <w:rPr>
        <w:rFonts w:hint="default"/>
        <w:lang w:val="vi" w:eastAsia="en-US" w:bidi="ar-SA"/>
      </w:rPr>
    </w:lvl>
    <w:lvl w:ilvl="8" w:tplc="24320CDE">
      <w:numFmt w:val="bullet"/>
      <w:lvlText w:val="•"/>
      <w:lvlJc w:val="left"/>
      <w:pPr>
        <w:ind w:left="8028" w:hanging="17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4F"/>
    <w:rsid w:val="0000114E"/>
    <w:rsid w:val="0000292B"/>
    <w:rsid w:val="00005AC2"/>
    <w:rsid w:val="00007175"/>
    <w:rsid w:val="000112F6"/>
    <w:rsid w:val="00013F45"/>
    <w:rsid w:val="00015B6E"/>
    <w:rsid w:val="00020E7B"/>
    <w:rsid w:val="00020FE3"/>
    <w:rsid w:val="00022C7E"/>
    <w:rsid w:val="00035ABD"/>
    <w:rsid w:val="00037705"/>
    <w:rsid w:val="000435C5"/>
    <w:rsid w:val="00044AD8"/>
    <w:rsid w:val="00045573"/>
    <w:rsid w:val="00051BB8"/>
    <w:rsid w:val="0005321E"/>
    <w:rsid w:val="00061C36"/>
    <w:rsid w:val="0006612D"/>
    <w:rsid w:val="00067D95"/>
    <w:rsid w:val="000722F4"/>
    <w:rsid w:val="00073843"/>
    <w:rsid w:val="00074E0E"/>
    <w:rsid w:val="000A3D5D"/>
    <w:rsid w:val="000A5999"/>
    <w:rsid w:val="000A6AE4"/>
    <w:rsid w:val="000A6B62"/>
    <w:rsid w:val="000B7ED4"/>
    <w:rsid w:val="000C2A09"/>
    <w:rsid w:val="000C47B7"/>
    <w:rsid w:val="000C47E8"/>
    <w:rsid w:val="000C6245"/>
    <w:rsid w:val="000D1B68"/>
    <w:rsid w:val="000D2F0B"/>
    <w:rsid w:val="000D52AF"/>
    <w:rsid w:val="000E124A"/>
    <w:rsid w:val="000E21F0"/>
    <w:rsid w:val="000E4819"/>
    <w:rsid w:val="000E5091"/>
    <w:rsid w:val="000E64BF"/>
    <w:rsid w:val="000F570F"/>
    <w:rsid w:val="000F677E"/>
    <w:rsid w:val="000F701D"/>
    <w:rsid w:val="000F7B80"/>
    <w:rsid w:val="0010525D"/>
    <w:rsid w:val="00115878"/>
    <w:rsid w:val="00115EF7"/>
    <w:rsid w:val="00116AFA"/>
    <w:rsid w:val="0013020C"/>
    <w:rsid w:val="00132034"/>
    <w:rsid w:val="00134EE4"/>
    <w:rsid w:val="00136CE2"/>
    <w:rsid w:val="001409F2"/>
    <w:rsid w:val="001422A0"/>
    <w:rsid w:val="00144929"/>
    <w:rsid w:val="001520ED"/>
    <w:rsid w:val="00152CBF"/>
    <w:rsid w:val="00156EE7"/>
    <w:rsid w:val="00173BDF"/>
    <w:rsid w:val="0017544B"/>
    <w:rsid w:val="00177B26"/>
    <w:rsid w:val="0018026B"/>
    <w:rsid w:val="0018027E"/>
    <w:rsid w:val="00180E87"/>
    <w:rsid w:val="001812B1"/>
    <w:rsid w:val="001A0C23"/>
    <w:rsid w:val="001B1921"/>
    <w:rsid w:val="001C1B26"/>
    <w:rsid w:val="001C542E"/>
    <w:rsid w:val="001C66F2"/>
    <w:rsid w:val="001E41F9"/>
    <w:rsid w:val="001E4FEF"/>
    <w:rsid w:val="001F0E14"/>
    <w:rsid w:val="001F1712"/>
    <w:rsid w:val="001F1BD9"/>
    <w:rsid w:val="001F36B1"/>
    <w:rsid w:val="001F4EC9"/>
    <w:rsid w:val="001F5ABC"/>
    <w:rsid w:val="002026B6"/>
    <w:rsid w:val="00203F17"/>
    <w:rsid w:val="00206710"/>
    <w:rsid w:val="00206F88"/>
    <w:rsid w:val="00207316"/>
    <w:rsid w:val="002101D1"/>
    <w:rsid w:val="00211CA1"/>
    <w:rsid w:val="00214A7E"/>
    <w:rsid w:val="002164D1"/>
    <w:rsid w:val="00217669"/>
    <w:rsid w:val="00217D18"/>
    <w:rsid w:val="002270E5"/>
    <w:rsid w:val="0024027D"/>
    <w:rsid w:val="00241B53"/>
    <w:rsid w:val="002455CB"/>
    <w:rsid w:val="00245CB9"/>
    <w:rsid w:val="00245FEF"/>
    <w:rsid w:val="0024642D"/>
    <w:rsid w:val="0025041B"/>
    <w:rsid w:val="00253D44"/>
    <w:rsid w:val="0025630B"/>
    <w:rsid w:val="00256E7C"/>
    <w:rsid w:val="00262610"/>
    <w:rsid w:val="00267B04"/>
    <w:rsid w:val="0027272B"/>
    <w:rsid w:val="002828C8"/>
    <w:rsid w:val="00294944"/>
    <w:rsid w:val="002A0278"/>
    <w:rsid w:val="002A1FA8"/>
    <w:rsid w:val="002A670F"/>
    <w:rsid w:val="002A7061"/>
    <w:rsid w:val="002B10C7"/>
    <w:rsid w:val="002B2BEC"/>
    <w:rsid w:val="002B45E1"/>
    <w:rsid w:val="002B5DAD"/>
    <w:rsid w:val="002B6F25"/>
    <w:rsid w:val="002C0C86"/>
    <w:rsid w:val="002C15F5"/>
    <w:rsid w:val="002C29BD"/>
    <w:rsid w:val="002C6D9C"/>
    <w:rsid w:val="002C71DC"/>
    <w:rsid w:val="002D1734"/>
    <w:rsid w:val="002D2F45"/>
    <w:rsid w:val="002D3C73"/>
    <w:rsid w:val="002D6204"/>
    <w:rsid w:val="002D6D05"/>
    <w:rsid w:val="002D78F8"/>
    <w:rsid w:val="002E447A"/>
    <w:rsid w:val="002F109C"/>
    <w:rsid w:val="002F15E8"/>
    <w:rsid w:val="002F2005"/>
    <w:rsid w:val="002F2F13"/>
    <w:rsid w:val="002F3A15"/>
    <w:rsid w:val="003007A0"/>
    <w:rsid w:val="00306F4B"/>
    <w:rsid w:val="00315EDB"/>
    <w:rsid w:val="00322FB3"/>
    <w:rsid w:val="00324C57"/>
    <w:rsid w:val="00330E84"/>
    <w:rsid w:val="00332398"/>
    <w:rsid w:val="00336F9C"/>
    <w:rsid w:val="003402F1"/>
    <w:rsid w:val="00342A9C"/>
    <w:rsid w:val="0034304E"/>
    <w:rsid w:val="003469FF"/>
    <w:rsid w:val="0035506A"/>
    <w:rsid w:val="003572D6"/>
    <w:rsid w:val="00362A0C"/>
    <w:rsid w:val="00370448"/>
    <w:rsid w:val="00371A64"/>
    <w:rsid w:val="0037565E"/>
    <w:rsid w:val="00383980"/>
    <w:rsid w:val="00390252"/>
    <w:rsid w:val="003925FC"/>
    <w:rsid w:val="003937E3"/>
    <w:rsid w:val="003A6ABA"/>
    <w:rsid w:val="003C30AA"/>
    <w:rsid w:val="003D0F9B"/>
    <w:rsid w:val="003D6B09"/>
    <w:rsid w:val="003E66C6"/>
    <w:rsid w:val="003F397A"/>
    <w:rsid w:val="003F4320"/>
    <w:rsid w:val="00402DEC"/>
    <w:rsid w:val="00404FD1"/>
    <w:rsid w:val="0041356A"/>
    <w:rsid w:val="004140BB"/>
    <w:rsid w:val="004166E9"/>
    <w:rsid w:val="00416C38"/>
    <w:rsid w:val="00430071"/>
    <w:rsid w:val="0044043A"/>
    <w:rsid w:val="00440875"/>
    <w:rsid w:val="00444415"/>
    <w:rsid w:val="00445AD9"/>
    <w:rsid w:val="004462EB"/>
    <w:rsid w:val="00447E11"/>
    <w:rsid w:val="0045355E"/>
    <w:rsid w:val="0045737A"/>
    <w:rsid w:val="00460491"/>
    <w:rsid w:val="00467B55"/>
    <w:rsid w:val="00471ACA"/>
    <w:rsid w:val="00471ECD"/>
    <w:rsid w:val="004833EF"/>
    <w:rsid w:val="00484C1C"/>
    <w:rsid w:val="0048555D"/>
    <w:rsid w:val="00492229"/>
    <w:rsid w:val="004978DA"/>
    <w:rsid w:val="00497A4E"/>
    <w:rsid w:val="004A0B99"/>
    <w:rsid w:val="004A1C1A"/>
    <w:rsid w:val="004A7157"/>
    <w:rsid w:val="004A7727"/>
    <w:rsid w:val="004B291E"/>
    <w:rsid w:val="004B3689"/>
    <w:rsid w:val="004B3AFF"/>
    <w:rsid w:val="004B7E74"/>
    <w:rsid w:val="004C3204"/>
    <w:rsid w:val="004C658C"/>
    <w:rsid w:val="004E5883"/>
    <w:rsid w:val="004E5E2B"/>
    <w:rsid w:val="004E60C4"/>
    <w:rsid w:val="004F0E4F"/>
    <w:rsid w:val="004F1749"/>
    <w:rsid w:val="004F2893"/>
    <w:rsid w:val="004F324F"/>
    <w:rsid w:val="00500E5B"/>
    <w:rsid w:val="00504F76"/>
    <w:rsid w:val="00506350"/>
    <w:rsid w:val="005104F5"/>
    <w:rsid w:val="005151A0"/>
    <w:rsid w:val="00521DDB"/>
    <w:rsid w:val="00532AD8"/>
    <w:rsid w:val="00532B28"/>
    <w:rsid w:val="00533872"/>
    <w:rsid w:val="00534439"/>
    <w:rsid w:val="00534B59"/>
    <w:rsid w:val="00544AA6"/>
    <w:rsid w:val="00552A33"/>
    <w:rsid w:val="005535F1"/>
    <w:rsid w:val="0056155D"/>
    <w:rsid w:val="0056190D"/>
    <w:rsid w:val="0056602B"/>
    <w:rsid w:val="0057005D"/>
    <w:rsid w:val="00573A84"/>
    <w:rsid w:val="00576714"/>
    <w:rsid w:val="00592306"/>
    <w:rsid w:val="005946CA"/>
    <w:rsid w:val="005957C5"/>
    <w:rsid w:val="00595861"/>
    <w:rsid w:val="005A1352"/>
    <w:rsid w:val="005A6D49"/>
    <w:rsid w:val="005A7CD1"/>
    <w:rsid w:val="005B09F7"/>
    <w:rsid w:val="005C2287"/>
    <w:rsid w:val="005C406B"/>
    <w:rsid w:val="005C75EB"/>
    <w:rsid w:val="005D0AEC"/>
    <w:rsid w:val="005D0FE8"/>
    <w:rsid w:val="005D145C"/>
    <w:rsid w:val="005D243D"/>
    <w:rsid w:val="005D2AA0"/>
    <w:rsid w:val="005F42AC"/>
    <w:rsid w:val="005F6A86"/>
    <w:rsid w:val="00607D45"/>
    <w:rsid w:val="0061148B"/>
    <w:rsid w:val="006127C1"/>
    <w:rsid w:val="00613C5E"/>
    <w:rsid w:val="006142E3"/>
    <w:rsid w:val="006253B8"/>
    <w:rsid w:val="00636965"/>
    <w:rsid w:val="00644769"/>
    <w:rsid w:val="006454E8"/>
    <w:rsid w:val="00646261"/>
    <w:rsid w:val="0064776C"/>
    <w:rsid w:val="00660402"/>
    <w:rsid w:val="0066404C"/>
    <w:rsid w:val="00666992"/>
    <w:rsid w:val="00666D20"/>
    <w:rsid w:val="00671540"/>
    <w:rsid w:val="006736A2"/>
    <w:rsid w:val="006747D3"/>
    <w:rsid w:val="0067616C"/>
    <w:rsid w:val="00683AE9"/>
    <w:rsid w:val="00686F7E"/>
    <w:rsid w:val="00693CA2"/>
    <w:rsid w:val="006A0D18"/>
    <w:rsid w:val="006A1417"/>
    <w:rsid w:val="006A2941"/>
    <w:rsid w:val="006A4B02"/>
    <w:rsid w:val="006A4DB1"/>
    <w:rsid w:val="006A59C0"/>
    <w:rsid w:val="006B5125"/>
    <w:rsid w:val="006B6A07"/>
    <w:rsid w:val="006B789B"/>
    <w:rsid w:val="006B7E6D"/>
    <w:rsid w:val="006C2783"/>
    <w:rsid w:val="006C713F"/>
    <w:rsid w:val="006D0BAD"/>
    <w:rsid w:val="006D766D"/>
    <w:rsid w:val="006D7E16"/>
    <w:rsid w:val="006F0987"/>
    <w:rsid w:val="006F76E3"/>
    <w:rsid w:val="007043F6"/>
    <w:rsid w:val="00705A97"/>
    <w:rsid w:val="00705B4F"/>
    <w:rsid w:val="0071408C"/>
    <w:rsid w:val="00724EEE"/>
    <w:rsid w:val="00724FC6"/>
    <w:rsid w:val="00747E00"/>
    <w:rsid w:val="0075100E"/>
    <w:rsid w:val="00751F34"/>
    <w:rsid w:val="007575F3"/>
    <w:rsid w:val="00771936"/>
    <w:rsid w:val="00776079"/>
    <w:rsid w:val="00782FB2"/>
    <w:rsid w:val="00787EFD"/>
    <w:rsid w:val="007A2900"/>
    <w:rsid w:val="007A729E"/>
    <w:rsid w:val="007B060F"/>
    <w:rsid w:val="007C0C65"/>
    <w:rsid w:val="007C626A"/>
    <w:rsid w:val="007C6D07"/>
    <w:rsid w:val="007C7045"/>
    <w:rsid w:val="007D0202"/>
    <w:rsid w:val="007D0ABA"/>
    <w:rsid w:val="007D30EF"/>
    <w:rsid w:val="007D4D60"/>
    <w:rsid w:val="007D7593"/>
    <w:rsid w:val="007F08E0"/>
    <w:rsid w:val="007F3F58"/>
    <w:rsid w:val="007F41E7"/>
    <w:rsid w:val="007F5E54"/>
    <w:rsid w:val="0080056E"/>
    <w:rsid w:val="00801694"/>
    <w:rsid w:val="00804550"/>
    <w:rsid w:val="00811C50"/>
    <w:rsid w:val="00812652"/>
    <w:rsid w:val="00812880"/>
    <w:rsid w:val="008161C4"/>
    <w:rsid w:val="00816C85"/>
    <w:rsid w:val="00821E28"/>
    <w:rsid w:val="008227E0"/>
    <w:rsid w:val="008241D9"/>
    <w:rsid w:val="008355CB"/>
    <w:rsid w:val="00840B38"/>
    <w:rsid w:val="00852875"/>
    <w:rsid w:val="00861F74"/>
    <w:rsid w:val="0086783F"/>
    <w:rsid w:val="008732D5"/>
    <w:rsid w:val="008769DB"/>
    <w:rsid w:val="008776B3"/>
    <w:rsid w:val="00880EDF"/>
    <w:rsid w:val="008845D1"/>
    <w:rsid w:val="00887927"/>
    <w:rsid w:val="008924F8"/>
    <w:rsid w:val="008936BA"/>
    <w:rsid w:val="00895011"/>
    <w:rsid w:val="00895C60"/>
    <w:rsid w:val="008A2DBE"/>
    <w:rsid w:val="008A4D69"/>
    <w:rsid w:val="008A5643"/>
    <w:rsid w:val="008A64AF"/>
    <w:rsid w:val="008A6EEB"/>
    <w:rsid w:val="008A76B3"/>
    <w:rsid w:val="008B381F"/>
    <w:rsid w:val="008B6B2B"/>
    <w:rsid w:val="008C2C42"/>
    <w:rsid w:val="008C57B8"/>
    <w:rsid w:val="008D0332"/>
    <w:rsid w:val="008D068D"/>
    <w:rsid w:val="008D0955"/>
    <w:rsid w:val="008D495E"/>
    <w:rsid w:val="008E0E00"/>
    <w:rsid w:val="008E2C20"/>
    <w:rsid w:val="008E7D5B"/>
    <w:rsid w:val="008F013C"/>
    <w:rsid w:val="008F0B51"/>
    <w:rsid w:val="008F0BFD"/>
    <w:rsid w:val="008F2B7F"/>
    <w:rsid w:val="0090075F"/>
    <w:rsid w:val="009028D5"/>
    <w:rsid w:val="00914B27"/>
    <w:rsid w:val="00916D32"/>
    <w:rsid w:val="00920B6F"/>
    <w:rsid w:val="009266D2"/>
    <w:rsid w:val="009362DA"/>
    <w:rsid w:val="009412C8"/>
    <w:rsid w:val="00945483"/>
    <w:rsid w:val="0094765F"/>
    <w:rsid w:val="009512F6"/>
    <w:rsid w:val="00954360"/>
    <w:rsid w:val="00955D15"/>
    <w:rsid w:val="0097120B"/>
    <w:rsid w:val="0097620E"/>
    <w:rsid w:val="00976E25"/>
    <w:rsid w:val="00984824"/>
    <w:rsid w:val="009856C9"/>
    <w:rsid w:val="0099018B"/>
    <w:rsid w:val="0099040F"/>
    <w:rsid w:val="0099042B"/>
    <w:rsid w:val="009A313A"/>
    <w:rsid w:val="009A3A33"/>
    <w:rsid w:val="009A651D"/>
    <w:rsid w:val="009A73B9"/>
    <w:rsid w:val="009B3573"/>
    <w:rsid w:val="009B3793"/>
    <w:rsid w:val="009C2AA5"/>
    <w:rsid w:val="009C672B"/>
    <w:rsid w:val="009D6008"/>
    <w:rsid w:val="009D604A"/>
    <w:rsid w:val="009E06C7"/>
    <w:rsid w:val="009E2961"/>
    <w:rsid w:val="009E4B79"/>
    <w:rsid w:val="009F1D5F"/>
    <w:rsid w:val="009F28EC"/>
    <w:rsid w:val="009F3685"/>
    <w:rsid w:val="009F773C"/>
    <w:rsid w:val="00A0718F"/>
    <w:rsid w:val="00A0785A"/>
    <w:rsid w:val="00A20A05"/>
    <w:rsid w:val="00A21A3F"/>
    <w:rsid w:val="00A21C4E"/>
    <w:rsid w:val="00A25895"/>
    <w:rsid w:val="00A323D6"/>
    <w:rsid w:val="00A32766"/>
    <w:rsid w:val="00A36B4F"/>
    <w:rsid w:val="00A401FF"/>
    <w:rsid w:val="00A403C9"/>
    <w:rsid w:val="00A42243"/>
    <w:rsid w:val="00A42285"/>
    <w:rsid w:val="00A42432"/>
    <w:rsid w:val="00A50262"/>
    <w:rsid w:val="00A50610"/>
    <w:rsid w:val="00A50714"/>
    <w:rsid w:val="00A6478E"/>
    <w:rsid w:val="00A66C1B"/>
    <w:rsid w:val="00A7135A"/>
    <w:rsid w:val="00A73589"/>
    <w:rsid w:val="00A742D3"/>
    <w:rsid w:val="00A76194"/>
    <w:rsid w:val="00A777EC"/>
    <w:rsid w:val="00A82BB2"/>
    <w:rsid w:val="00A860B0"/>
    <w:rsid w:val="00A94999"/>
    <w:rsid w:val="00A97E6A"/>
    <w:rsid w:val="00AA50D1"/>
    <w:rsid w:val="00AA7D19"/>
    <w:rsid w:val="00AB4048"/>
    <w:rsid w:val="00AB61F2"/>
    <w:rsid w:val="00AB7302"/>
    <w:rsid w:val="00AC2E72"/>
    <w:rsid w:val="00AC76AA"/>
    <w:rsid w:val="00AD2755"/>
    <w:rsid w:val="00AD44AA"/>
    <w:rsid w:val="00AD7A4A"/>
    <w:rsid w:val="00AE01D5"/>
    <w:rsid w:val="00AE3A27"/>
    <w:rsid w:val="00AE41E5"/>
    <w:rsid w:val="00AF19B3"/>
    <w:rsid w:val="00AF4D31"/>
    <w:rsid w:val="00B05614"/>
    <w:rsid w:val="00B07DA9"/>
    <w:rsid w:val="00B07F19"/>
    <w:rsid w:val="00B11A2A"/>
    <w:rsid w:val="00B1203C"/>
    <w:rsid w:val="00B12156"/>
    <w:rsid w:val="00B14470"/>
    <w:rsid w:val="00B33F82"/>
    <w:rsid w:val="00B36FDD"/>
    <w:rsid w:val="00B379BA"/>
    <w:rsid w:val="00B37D77"/>
    <w:rsid w:val="00B42DAE"/>
    <w:rsid w:val="00B457C7"/>
    <w:rsid w:val="00B45EF7"/>
    <w:rsid w:val="00B47026"/>
    <w:rsid w:val="00B52FA5"/>
    <w:rsid w:val="00B5669E"/>
    <w:rsid w:val="00B64FDC"/>
    <w:rsid w:val="00B767F1"/>
    <w:rsid w:val="00B81BE0"/>
    <w:rsid w:val="00B87F97"/>
    <w:rsid w:val="00B92713"/>
    <w:rsid w:val="00BA2DA8"/>
    <w:rsid w:val="00BB1DB3"/>
    <w:rsid w:val="00BC2FCB"/>
    <w:rsid w:val="00BC777C"/>
    <w:rsid w:val="00BE0683"/>
    <w:rsid w:val="00BE1D48"/>
    <w:rsid w:val="00BF1195"/>
    <w:rsid w:val="00BF30E0"/>
    <w:rsid w:val="00BF7C05"/>
    <w:rsid w:val="00C06D42"/>
    <w:rsid w:val="00C101E1"/>
    <w:rsid w:val="00C10658"/>
    <w:rsid w:val="00C14203"/>
    <w:rsid w:val="00C14FB2"/>
    <w:rsid w:val="00C23203"/>
    <w:rsid w:val="00C335B0"/>
    <w:rsid w:val="00C3617E"/>
    <w:rsid w:val="00C46FFE"/>
    <w:rsid w:val="00C52D02"/>
    <w:rsid w:val="00C5752B"/>
    <w:rsid w:val="00C631F0"/>
    <w:rsid w:val="00C71168"/>
    <w:rsid w:val="00C743A2"/>
    <w:rsid w:val="00C75176"/>
    <w:rsid w:val="00C80D81"/>
    <w:rsid w:val="00C84D46"/>
    <w:rsid w:val="00C85FEB"/>
    <w:rsid w:val="00C92443"/>
    <w:rsid w:val="00CA1DA7"/>
    <w:rsid w:val="00CA5D18"/>
    <w:rsid w:val="00CB1449"/>
    <w:rsid w:val="00CB375D"/>
    <w:rsid w:val="00CB6FE7"/>
    <w:rsid w:val="00CD0BAC"/>
    <w:rsid w:val="00CD1900"/>
    <w:rsid w:val="00CD4624"/>
    <w:rsid w:val="00CE7F16"/>
    <w:rsid w:val="00CF3D1B"/>
    <w:rsid w:val="00CF4069"/>
    <w:rsid w:val="00CF78B2"/>
    <w:rsid w:val="00D01CA4"/>
    <w:rsid w:val="00D03EBE"/>
    <w:rsid w:val="00D045CB"/>
    <w:rsid w:val="00D15D76"/>
    <w:rsid w:val="00D161C0"/>
    <w:rsid w:val="00D23AF8"/>
    <w:rsid w:val="00D30287"/>
    <w:rsid w:val="00D30FD7"/>
    <w:rsid w:val="00D37908"/>
    <w:rsid w:val="00D4050D"/>
    <w:rsid w:val="00D510F5"/>
    <w:rsid w:val="00D546E1"/>
    <w:rsid w:val="00D56403"/>
    <w:rsid w:val="00D577AD"/>
    <w:rsid w:val="00D61FDD"/>
    <w:rsid w:val="00D701D5"/>
    <w:rsid w:val="00D70362"/>
    <w:rsid w:val="00D757D6"/>
    <w:rsid w:val="00D81DCC"/>
    <w:rsid w:val="00D826A5"/>
    <w:rsid w:val="00D84C37"/>
    <w:rsid w:val="00D85D41"/>
    <w:rsid w:val="00D937AB"/>
    <w:rsid w:val="00D93995"/>
    <w:rsid w:val="00DA0DCD"/>
    <w:rsid w:val="00DA2F6A"/>
    <w:rsid w:val="00DA58DF"/>
    <w:rsid w:val="00DB029E"/>
    <w:rsid w:val="00DB57B1"/>
    <w:rsid w:val="00DB6416"/>
    <w:rsid w:val="00DB7A27"/>
    <w:rsid w:val="00DB7ED8"/>
    <w:rsid w:val="00DC6DF8"/>
    <w:rsid w:val="00DD47D1"/>
    <w:rsid w:val="00DD555B"/>
    <w:rsid w:val="00DF1E33"/>
    <w:rsid w:val="00DF2311"/>
    <w:rsid w:val="00DF34F0"/>
    <w:rsid w:val="00DF6ADA"/>
    <w:rsid w:val="00DF7210"/>
    <w:rsid w:val="00E05D5E"/>
    <w:rsid w:val="00E069CD"/>
    <w:rsid w:val="00E077B9"/>
    <w:rsid w:val="00E11B90"/>
    <w:rsid w:val="00E20D3B"/>
    <w:rsid w:val="00E20F5F"/>
    <w:rsid w:val="00E257CB"/>
    <w:rsid w:val="00E26CAA"/>
    <w:rsid w:val="00E30C43"/>
    <w:rsid w:val="00E315AF"/>
    <w:rsid w:val="00E32595"/>
    <w:rsid w:val="00E32BF5"/>
    <w:rsid w:val="00E33204"/>
    <w:rsid w:val="00E34354"/>
    <w:rsid w:val="00E35707"/>
    <w:rsid w:val="00E37045"/>
    <w:rsid w:val="00E375A2"/>
    <w:rsid w:val="00E4322C"/>
    <w:rsid w:val="00E43D47"/>
    <w:rsid w:val="00E4767E"/>
    <w:rsid w:val="00E50CF8"/>
    <w:rsid w:val="00E612F2"/>
    <w:rsid w:val="00E61672"/>
    <w:rsid w:val="00E624C0"/>
    <w:rsid w:val="00E62F5B"/>
    <w:rsid w:val="00E64585"/>
    <w:rsid w:val="00E740AF"/>
    <w:rsid w:val="00E8649F"/>
    <w:rsid w:val="00E870B3"/>
    <w:rsid w:val="00E91D79"/>
    <w:rsid w:val="00E934A0"/>
    <w:rsid w:val="00E94FF0"/>
    <w:rsid w:val="00E95E9B"/>
    <w:rsid w:val="00E96B0A"/>
    <w:rsid w:val="00EA102D"/>
    <w:rsid w:val="00EA2796"/>
    <w:rsid w:val="00EA4CC3"/>
    <w:rsid w:val="00EB3739"/>
    <w:rsid w:val="00EB667D"/>
    <w:rsid w:val="00EC123E"/>
    <w:rsid w:val="00EC772B"/>
    <w:rsid w:val="00ED12F1"/>
    <w:rsid w:val="00ED264C"/>
    <w:rsid w:val="00ED56C5"/>
    <w:rsid w:val="00ED6337"/>
    <w:rsid w:val="00ED6FFE"/>
    <w:rsid w:val="00EE3C22"/>
    <w:rsid w:val="00EE5ADF"/>
    <w:rsid w:val="00EF3256"/>
    <w:rsid w:val="00EF7EC4"/>
    <w:rsid w:val="00F02B92"/>
    <w:rsid w:val="00F044CA"/>
    <w:rsid w:val="00F06BC3"/>
    <w:rsid w:val="00F07333"/>
    <w:rsid w:val="00F12282"/>
    <w:rsid w:val="00F201D7"/>
    <w:rsid w:val="00F208FD"/>
    <w:rsid w:val="00F20D78"/>
    <w:rsid w:val="00F20F13"/>
    <w:rsid w:val="00F335A2"/>
    <w:rsid w:val="00F348FE"/>
    <w:rsid w:val="00F40192"/>
    <w:rsid w:val="00F41EDF"/>
    <w:rsid w:val="00F45230"/>
    <w:rsid w:val="00F50ED2"/>
    <w:rsid w:val="00F54EB3"/>
    <w:rsid w:val="00F64DA1"/>
    <w:rsid w:val="00F76BBA"/>
    <w:rsid w:val="00F80475"/>
    <w:rsid w:val="00F809F2"/>
    <w:rsid w:val="00F84E6B"/>
    <w:rsid w:val="00F95E4E"/>
    <w:rsid w:val="00FA073B"/>
    <w:rsid w:val="00FA5D19"/>
    <w:rsid w:val="00FB26B1"/>
    <w:rsid w:val="00FB3884"/>
    <w:rsid w:val="00FC0712"/>
    <w:rsid w:val="00FC193F"/>
    <w:rsid w:val="00FC40E9"/>
    <w:rsid w:val="00FC66D2"/>
    <w:rsid w:val="00FC7176"/>
    <w:rsid w:val="00FD07BC"/>
    <w:rsid w:val="00FD79D7"/>
    <w:rsid w:val="00FE0803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3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61"/>
  </w:style>
  <w:style w:type="paragraph" w:styleId="Footer">
    <w:name w:val="footer"/>
    <w:basedOn w:val="Normal"/>
    <w:link w:val="FooterChar"/>
    <w:uiPriority w:val="99"/>
    <w:unhideWhenUsed/>
    <w:rsid w:val="0064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61"/>
  </w:style>
  <w:style w:type="paragraph" w:styleId="BalloonText">
    <w:name w:val="Balloon Text"/>
    <w:basedOn w:val="Normal"/>
    <w:link w:val="BalloonTextChar"/>
    <w:uiPriority w:val="99"/>
    <w:semiHidden/>
    <w:unhideWhenUsed/>
    <w:rsid w:val="00F8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61"/>
  </w:style>
  <w:style w:type="paragraph" w:styleId="Footer">
    <w:name w:val="footer"/>
    <w:basedOn w:val="Normal"/>
    <w:link w:val="FooterChar"/>
    <w:uiPriority w:val="99"/>
    <w:unhideWhenUsed/>
    <w:rsid w:val="0064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61"/>
  </w:style>
  <w:style w:type="paragraph" w:styleId="BalloonText">
    <w:name w:val="Balloon Text"/>
    <w:basedOn w:val="Normal"/>
    <w:link w:val="BalloonTextChar"/>
    <w:uiPriority w:val="99"/>
    <w:semiHidden/>
    <w:unhideWhenUsed/>
    <w:rsid w:val="00F8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165D-6416-4081-93EF-98CB5F3C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Ot</dc:creator>
  <cp:lastModifiedBy>Thao Ot</cp:lastModifiedBy>
  <cp:revision>51</cp:revision>
  <cp:lastPrinted>2021-06-07T02:21:00Z</cp:lastPrinted>
  <dcterms:created xsi:type="dcterms:W3CDTF">2021-06-06T08:50:00Z</dcterms:created>
  <dcterms:modified xsi:type="dcterms:W3CDTF">2021-06-11T07:03:00Z</dcterms:modified>
</cp:coreProperties>
</file>